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84"/>
          <w:szCs w:val="84"/>
        </w:rPr>
      </w:pPr>
      <w:r>
        <w:rPr>
          <w:rFonts w:hint="eastAsia" w:ascii="方正姚体" w:eastAsia="方正姚体"/>
          <w:b/>
          <w:spacing w:val="-14"/>
          <w:sz w:val="84"/>
          <w:szCs w:val="84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卖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知</w:t>
      </w: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</w:pP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val="en-US"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拍卖时间：20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22</w:t>
      </w:r>
      <w:r>
        <w:rPr>
          <w:rFonts w:hint="eastAsia" w:ascii="宋体"/>
          <w:b/>
          <w:spacing w:val="20"/>
          <w:sz w:val="28"/>
          <w:szCs w:val="28"/>
        </w:rPr>
        <w:t>年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8</w:t>
      </w:r>
      <w:r>
        <w:rPr>
          <w:rFonts w:hint="eastAsia" w:ascii="宋体"/>
          <w:b/>
          <w:spacing w:val="20"/>
          <w:sz w:val="28"/>
          <w:szCs w:val="28"/>
        </w:rPr>
        <w:t>月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31</w:t>
      </w:r>
      <w:r>
        <w:rPr>
          <w:rFonts w:hint="eastAsia" w:ascii="宋体"/>
          <w:b/>
          <w:spacing w:val="20"/>
          <w:sz w:val="28"/>
          <w:szCs w:val="28"/>
        </w:rPr>
        <w:t>日上午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9:00—9:30（延时除外）</w:t>
      </w:r>
    </w:p>
    <w:p>
      <w:pPr>
        <w:keepNext w:val="0"/>
        <w:keepLines w:val="0"/>
        <w:pageBreakBefore w:val="0"/>
        <w:widowControl w:val="0"/>
        <w:tabs>
          <w:tab w:val="left" w:pos="1440"/>
          <w:tab w:val="left" w:pos="1620"/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拍卖地点：</w:t>
      </w:r>
      <w:r>
        <w:rPr>
          <w:rFonts w:hint="eastAsia" w:ascii="宋体"/>
          <w:b/>
          <w:spacing w:val="20"/>
          <w:sz w:val="28"/>
          <w:szCs w:val="28"/>
          <w:lang w:eastAsia="zh-CN"/>
        </w:rPr>
        <w:t>中拍平台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网址：https://paimai.caa123.org.cn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textAlignment w:val="auto"/>
        <w:rPr>
          <w:rFonts w:hint="eastAsia" w:ascii="宋体"/>
          <w:b/>
          <w:bCs w:val="0"/>
          <w:spacing w:val="3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咨询电话：</w:t>
      </w:r>
      <w:r>
        <w:rPr>
          <w:rFonts w:hint="eastAsia" w:ascii="宋体" w:hAnsi="宋体" w:eastAsia="宋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 xml:space="preserve">62723501   </w:t>
      </w:r>
      <w:r>
        <w:rPr>
          <w:rFonts w:hint="eastAsia" w:ascii="宋体"/>
          <w:b/>
          <w:spacing w:val="20"/>
          <w:sz w:val="28"/>
          <w:szCs w:val="28"/>
        </w:rPr>
        <w:t>86864950</w:t>
      </w:r>
      <w:r>
        <w:rPr>
          <w:rFonts w:hint="eastAsia" w:ascii="宋体"/>
          <w:b/>
          <w:spacing w:val="30"/>
          <w:sz w:val="28"/>
          <w:szCs w:val="28"/>
        </w:rPr>
        <w:t xml:space="preserve"> </w:t>
      </w:r>
      <w:r>
        <w:rPr>
          <w:rFonts w:hint="eastAsia" w:ascii="宋体"/>
          <w:b/>
          <w:bCs w:val="0"/>
          <w:spacing w:val="3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/>
          <w:b/>
          <w:spacing w:val="2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公司地址：宁波市北仑区新大路755号新锋商务楼三楼</w:t>
      </w:r>
    </w:p>
    <w:p>
      <w:pPr>
        <w:bidi w:val="0"/>
        <w:ind w:firstLine="642" w:firstLineChars="20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公司网址:</w:t>
      </w:r>
      <w:r>
        <w:rPr>
          <w:rFonts w:hint="eastAsia" w:ascii="宋体"/>
          <w:b/>
          <w:spacing w:val="28"/>
          <w:sz w:val="28"/>
          <w:szCs w:val="28"/>
        </w:rPr>
        <w:t xml:space="preserve"> </w:t>
      </w:r>
      <w:r>
        <w:rPr>
          <w:rFonts w:ascii="宋体" w:hAnsi="宋体"/>
          <w:b/>
          <w:spacing w:val="44"/>
          <w:sz w:val="28"/>
          <w:szCs w:val="28"/>
        </w:rPr>
        <w:fldChar w:fldCharType="begin"/>
      </w:r>
      <w:r>
        <w:rPr>
          <w:rFonts w:ascii="宋体" w:hAnsi="宋体"/>
          <w:b/>
          <w:spacing w:val="44"/>
          <w:sz w:val="28"/>
          <w:szCs w:val="28"/>
        </w:rPr>
        <w:instrText xml:space="preserve"> HYPERLINK "http://</w:instrText>
      </w:r>
      <w:r>
        <w:rPr>
          <w:rFonts w:hint="eastAsia" w:ascii="宋体" w:hAnsi="宋体"/>
          <w:b/>
          <w:spacing w:val="44"/>
          <w:sz w:val="28"/>
          <w:szCs w:val="28"/>
        </w:rPr>
        <w:instrText xml:space="preserve">www.nbyade.com</w:instrText>
      </w:r>
      <w:r>
        <w:rPr>
          <w:rFonts w:ascii="宋体" w:hAnsi="宋体"/>
          <w:b/>
          <w:spacing w:val="44"/>
          <w:sz w:val="28"/>
          <w:szCs w:val="28"/>
        </w:rPr>
        <w:instrText xml:space="preserve">" </w:instrText>
      </w:r>
      <w:r>
        <w:rPr>
          <w:rFonts w:ascii="宋体" w:hAnsi="宋体"/>
          <w:b/>
          <w:spacing w:val="44"/>
          <w:sz w:val="28"/>
          <w:szCs w:val="28"/>
        </w:rPr>
        <w:fldChar w:fldCharType="separate"/>
      </w:r>
      <w:r>
        <w:rPr>
          <w:rStyle w:val="6"/>
          <w:rFonts w:hint="eastAsia" w:ascii="宋体" w:hAnsi="宋体"/>
          <w:b/>
          <w:spacing w:val="44"/>
          <w:sz w:val="28"/>
          <w:szCs w:val="28"/>
        </w:rPr>
        <w:t>www.nbyade.com</w:t>
      </w:r>
      <w:r>
        <w:rPr>
          <w:rFonts w:ascii="宋体" w:hAnsi="宋体"/>
          <w:b/>
          <w:spacing w:val="44"/>
          <w:sz w:val="28"/>
          <w:szCs w:val="28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44"/>
          <w:szCs w:val="44"/>
        </w:rPr>
        <w:t>拍  卖  须 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须知》及中国拍卖行业协会网络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(以下简称“中拍平台”)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第二条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第三条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第四条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拍卖公司对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第五条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第六条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</w:p>
    <w:tbl>
      <w:tblPr>
        <w:tblStyle w:val="4"/>
        <w:tblW w:w="9268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2420"/>
        <w:gridCol w:w="1230"/>
        <w:gridCol w:w="810"/>
        <w:gridCol w:w="810"/>
        <w:gridCol w:w="1320"/>
        <w:gridCol w:w="1305"/>
        <w:gridCol w:w="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标的号</w:t>
            </w: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409" w:rightChars="-195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坐落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出租面积（平方米）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用途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租赁期限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第一年租金起拍卖价（元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/年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拍卖保证金（元）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现状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余姚市新建北路425号中塑世纪大厦2幢606到609室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u w:val="none"/>
                <w:lang w:val="en-US" w:eastAsia="zh-CN"/>
              </w:rPr>
              <w:t>328.54</w:t>
            </w:r>
          </w:p>
        </w:tc>
        <w:tc>
          <w:tcPr>
            <w:tcW w:w="8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商业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91900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20000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使用中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余姚市新建北路425号中塑世纪大厦2幢714室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u w:val="none"/>
                <w:lang w:val="en-US" w:eastAsia="zh-CN"/>
              </w:rPr>
              <w:t>74.19</w:t>
            </w:r>
          </w:p>
        </w:tc>
        <w:tc>
          <w:tcPr>
            <w:tcW w:w="8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u w:val="none"/>
                <w:lang w:val="en-US" w:eastAsia="zh-CN"/>
              </w:rPr>
              <w:t>20700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u w:val="none"/>
                <w:lang w:val="en-US" w:eastAsia="zh-CN"/>
              </w:rPr>
              <w:t>5000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空置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注：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1号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标的物内的可移动设施设备由原承租人投入，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需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归原承租人所有，不属于本次拍卖范围，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若竞买人急需用房，务必谨慎竞买，委托人、拍卖人双方声明不作任何保证。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★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竞买人条件：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  <w:lang w:eastAsia="zh-CN"/>
        </w:rPr>
        <w:t>具有完全民事行为能力的自然人、法人或其他组织均可报名参加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标的物特别说明：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15" w:leftChars="7" w:firstLine="400" w:firstLineChars="167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、标的物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1的租赁到期日为2022年8月31日；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如标的物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的原承租人未竞得标的物且在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租赁到期日未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搬离继续拖延的，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如重新拍卖时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则取消标的物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原承租人参加该标的物再次拍卖时的竞买资格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且买受人（新承租人）租期顺延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由此可能产生风险与法律责任。竞买人若急需用房的，务必谨慎竞买，委托双方声明不作任何保证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15" w:leftChars="7" w:firstLine="400" w:firstLineChars="167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如标的物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原承租人未按约定按期搬离、逾期时间不足1个月的，且委托人在逾期时间内通知买受人（新承租人）办理相关交付手续的，买受人（新承租人）须在约定期间内按时办理相关承租手续，否则视为买受人（新承租人）放弃承租权，且竞买保证金将不予退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15" w:leftChars="7" w:firstLine="400" w:firstLineChars="167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如标的物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的原承租人在搬离时间到期后拖延满1个月及以上的，则买受人（新承租人）可自愿放弃承租权，并要求退还竞买保证金（按银行同期活期存款利率计息）。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15" w:leftChars="7" w:firstLine="400" w:firstLineChars="167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新承租人若愿意继续等待的，待委托人通过法律途径收回标的物后，以买受人（新承租人）留存的联系方式予以通知（挂号信一经签收，即视为通知已送达）；买受人（新承租人）应在通知送达后5个工作日内来办理承租手续（包括支付租金、签订租赁合同），否则视为买受人（新承租人）放弃承租权，且竞买保证金将不予退还。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租赁权拍卖，按现状进行租赁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；标的有产权证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，房屋用途为商业用房，</w:t>
      </w:r>
      <w:r>
        <w:rPr>
          <w:rFonts w:hint="eastAsia" w:ascii="宋体" w:hAnsi="宋体" w:eastAsia="宋体" w:cs="宋体"/>
          <w:kern w:val="0"/>
          <w:sz w:val="24"/>
        </w:rPr>
        <w:t>建筑面积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及土地使用权面积仅</w:t>
      </w:r>
      <w:r>
        <w:rPr>
          <w:rFonts w:hint="eastAsia" w:ascii="宋体" w:hAnsi="宋体" w:eastAsia="宋体" w:cs="宋体"/>
          <w:kern w:val="0"/>
          <w:sz w:val="24"/>
        </w:rPr>
        <w:t>供参考，具体以现状实样为准，建筑面积的差异不影响本次租赁成交价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15" w:leftChars="7" w:firstLine="400" w:firstLineChars="167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使用应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符合当地所属规划、公安、卫生、消防、城管等部门的限制和要求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，租金一年一付，先付后用。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left="15" w:leftChars="7" w:firstLine="400" w:firstLineChars="167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</w:rPr>
        <w:t>竞</w:t>
      </w:r>
      <w:r>
        <w:rPr>
          <w:rFonts w:hint="eastAsia" w:ascii="宋体" w:hAnsi="宋体" w:eastAsia="宋体" w:cs="宋体"/>
          <w:sz w:val="24"/>
          <w:lang w:eastAsia="zh-CN"/>
        </w:rPr>
        <w:t>买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、买受人</w:t>
      </w:r>
      <w:r>
        <w:rPr>
          <w:rFonts w:hint="eastAsia" w:ascii="宋体" w:hAnsi="宋体" w:eastAsia="宋体" w:cs="宋体"/>
          <w:sz w:val="24"/>
        </w:rPr>
        <w:t>在参拍前已认可附后《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租赁合同》的具体条款，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 w:eastAsia="宋体" w:cs="宋体"/>
          <w:sz w:val="24"/>
        </w:rPr>
        <w:t>付清全部款项后与委托人签订</w:t>
      </w:r>
      <w:r>
        <w:rPr>
          <w:rFonts w:hint="eastAsia" w:ascii="宋体" w:hAnsi="宋体" w:eastAsia="宋体" w:cs="宋体"/>
          <w:sz w:val="24"/>
          <w:lang w:eastAsia="zh-CN"/>
        </w:rPr>
        <w:t>《房屋</w:t>
      </w:r>
      <w:r>
        <w:rPr>
          <w:rFonts w:hint="eastAsia" w:ascii="宋体" w:hAnsi="宋体" w:eastAsia="宋体" w:cs="宋体"/>
          <w:sz w:val="24"/>
        </w:rPr>
        <w:t>租赁合同</w:t>
      </w:r>
      <w:r>
        <w:rPr>
          <w:rFonts w:hint="eastAsia" w:ascii="宋体" w:hAnsi="宋体" w:eastAsia="宋体" w:cs="宋体"/>
          <w:sz w:val="24"/>
          <w:lang w:eastAsia="zh-CN"/>
        </w:rPr>
        <w:t>》</w:t>
      </w:r>
      <w:r>
        <w:rPr>
          <w:rFonts w:hint="eastAsia" w:ascii="宋体" w:hAnsi="宋体" w:eastAsia="宋体" w:cs="宋体"/>
          <w:sz w:val="24"/>
        </w:rPr>
        <w:t>。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出租的房产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不得私自转让，并应按期缴清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租金，否则作为违约处理。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租赁期内，如因买受人违规经营，造成对大楼影响及损失的，委托人有权立即终止合同，收回房屋，已付租金不予退还，并保留追究赔偿的权利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420" w:firstLineChars="175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租期满后，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人必须无条件退租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归还承租房屋时，室内装修原则上应恢复原状，但经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同意部分装饰可不予拆除，对房屋结构、外立面发生改变的，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应负责恢复原状，给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造成损失的，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应予赔偿。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人未按期退还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的，委托人有权责令买受人强制搬出，并由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人自行承担由此造成的后果。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租赁期间所发生的一切税、费、水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、通信、有线电视、物业管理费、空调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费等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均由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自行负担，且应按时缴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拍卖成交后拍卖人只出具拍卖佣金发票，其他相关票据由委托人提供。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不得利用所租赁的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场地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从事违法犯罪活动和损害社会公共利益，必须自觉遵守业主的有关规定，并服从业主管理。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12、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标的物以实物现状为准，委托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人和拍卖人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不承担拍卖标的的瑕疵担保责任。竞买人在报名登记前必须仔细审看、勘察拍卖标的，对拍卖标的风险已作充分评估，一旦作出竞买决定并成交，即表明竞买人接受拍卖标的之一切现状，愿意承担法律责任，并且不得以任何理由提出退还标的物或拒付拍卖成交款及其他费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13、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第八条 报名手续：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1、中拍平台为本场拍卖活动指定的网络竞价平台。有意参加的竞买人在公告规定期限内凭本人身份证或其他有效证件（企业或其他组织凭营业执照（组织机构代码证）、法定代表人身份证等）在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注册竞买人账号，并线下交纳竞买保证金，取得竞买资格，本公司声明不提供统一竞价场所和竞价工具。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拍卖会的竞买人只能对应一个账号（用户名）。此账号（用户名）仅供竞买人本人使用，凡使用竞买人的账号（用户名）和密码登陆后进行的操作，均视为该竞买人的行为，竞买人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竞买人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第九条  拍卖方式：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会由国家注册拍卖师主持，并遵循“公开、公平、公正、诚实信用”和价高者得的原则，通过中拍平台采用网络增价拍卖方式进行自由竞价。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和限时竞价组成，在自由竞价阶段，竞买人根据平台页面上显示的当前价格进行出价，系统提供固定的加价幅度按钮，竞买人可以选择按钮出价，竞买人的网络竞价以电脑显示的先后顺序确定；自由竞价结束，在限时竞价时间启动，当其他竞买人有更高报价时，将同时重置限时竞价时间，直至最后一个限时报价阶段无更高报价为止，以报价最高的竞买人即为买受人，该标的竞价结束，电子应价系统自动关闭，系统所记录的信息将是网上竞买人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拍卖成交后相关事宜：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</w:rPr>
        <w:t>拍卖会结束后，</w:t>
      </w:r>
      <w:r>
        <w:rPr>
          <w:rFonts w:hint="eastAsia" w:ascii="宋体" w:hAnsi="宋体"/>
          <w:bCs/>
          <w:color w:val="000000"/>
          <w:sz w:val="24"/>
          <w:lang w:eastAsia="zh-CN"/>
        </w:rPr>
        <w:t>由拍卖人当日向买受人发放《拍卖成交确认书》</w:t>
      </w:r>
      <w:r>
        <w:rPr>
          <w:rFonts w:hint="eastAsia" w:ascii="宋体" w:hAnsi="宋体"/>
          <w:bCs/>
          <w:color w:val="000000"/>
          <w:sz w:val="24"/>
        </w:rPr>
        <w:t>。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买受人须成交当日下午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4点前到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处签署《拍卖成交确认书》等相关资料，</w:t>
      </w:r>
      <w:r>
        <w:rPr>
          <w:rFonts w:hint="eastAsia" w:ascii="宋体" w:hAnsi="宋体"/>
          <w:bCs/>
          <w:color w:val="000000"/>
          <w:sz w:val="24"/>
          <w:lang w:eastAsia="zh-CN"/>
        </w:rPr>
        <w:t>未竞得拍卖标的的竞买人，在拍卖会结束后的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3个工作日内将</w:t>
      </w:r>
      <w:r>
        <w:rPr>
          <w:rFonts w:hint="eastAsia" w:ascii="宋体" w:hAnsi="宋体"/>
          <w:bCs/>
          <w:color w:val="000000"/>
          <w:sz w:val="24"/>
          <w:lang w:eastAsia="zh-CN"/>
        </w:rPr>
        <w:t>竞买保证金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按交款当日的银行同期活期存款利率计息退还。买受人的竞买保证金凭《房屋租赁合同》复印件到拍卖人处退还（按交款当日的银行同期活期存款利率计息）。如未收到竞买保证金的，请及时与拍卖人联系（0574-86867055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第十一条 付款办法及签约时间：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1、拍卖成交后，买受人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须在2022年9月2日下午4时前（以实际到账为准）向委托人一次性付清拍卖成交款（第一年租金），并签订《房屋租赁合同》。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2、如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号标的的买受人为原承租人的，拍卖成交款（第一年租金）的付款时间按上述条款执行，如买受人为新承租人的，拍卖成交款（第一年租金）的付款时间及签订《房屋租赁合同》时间在接到委托人通知后5个工作日内同时支付并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拍卖成交后，买受人须于2022年9月2日下午4时前向拍卖人支付拍卖成交款（第一年租金）4%的拍卖佣金。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拍卖成交款（第一年租金）请汇入委托人账户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（户名：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eastAsia="zh-CN"/>
        </w:rPr>
        <w:t>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姚市中塑房地产开发有限公司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农村商业银行塑料城支行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94420501303050169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拍卖佣金请汇入拍卖人账户（</w:t>
      </w:r>
      <w:r>
        <w:rPr>
          <w:rFonts w:hint="eastAsia" w:ascii="宋体" w:hAnsi="宋体" w:eastAsia="宋体" w:cs="宋体"/>
          <w:bCs/>
          <w:sz w:val="24"/>
        </w:rPr>
        <w:t>户名：宁波亚德拍卖有限公司</w:t>
      </w:r>
      <w:r>
        <w:rPr>
          <w:rFonts w:hint="eastAsia" w:ascii="宋体" w:hAnsi="宋体" w:eastAsia="宋体" w:cs="宋体"/>
          <w:bCs/>
          <w:sz w:val="24"/>
          <w:lang w:eastAsia="zh-CN"/>
        </w:rPr>
        <w:t>，</w:t>
      </w:r>
      <w:r>
        <w:rPr>
          <w:rFonts w:hint="eastAsia" w:ascii="宋体" w:hAnsi="宋体" w:eastAsia="宋体" w:cs="宋体"/>
          <w:bCs/>
          <w:sz w:val="24"/>
        </w:rPr>
        <w:t>开户行：农业银行宁波塘湾支行</w:t>
      </w:r>
      <w:r>
        <w:rPr>
          <w:rFonts w:hint="eastAsia" w:ascii="宋体" w:hAnsi="宋体" w:eastAsia="宋体" w:cs="宋体"/>
          <w:bCs/>
          <w:sz w:val="24"/>
          <w:lang w:eastAsia="zh-CN"/>
        </w:rPr>
        <w:t>，账</w:t>
      </w:r>
      <w:r>
        <w:rPr>
          <w:rFonts w:hint="eastAsia" w:ascii="宋体" w:hAnsi="宋体" w:eastAsia="宋体" w:cs="宋体"/>
          <w:bCs/>
          <w:sz w:val="24"/>
        </w:rPr>
        <w:t>号：39308001040002674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拍卖人出具买受佣金发票，其他相关票据由委托人提供。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中拍平台向用户提供了信息资源展示、网络拍卖交易等软件服务，拍卖成交后平台将收取相应软件使用费即系统成交价金额的1.5‰(千分之一点五）。软件使用费缴纳期限为订单生成之日起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因买受人存在未按约定签订《成交确认书》、支付拍卖成交款及佣金或未签订《房屋租赁合同》等违约行为的，均视为买受人自愿放弃成交标的物，属违约：竞买保证金自动转为违约金，将不予退还，并取消该标的物再次拍卖时的竞买资格,且委托人有权按《拍卖法》第三十九条规定，追究违约责任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，租赁房产由委托人移交至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拍卖结果公告：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《房屋租赁合同》生效后的2个工作日内，由拍卖人将交易结果在宁波市公共资源交易网余姚分网公告5个工作日。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第十四条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2、报名参拍的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第十五条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第十六条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本次拍卖的未尽事宜，拍卖公司始终保留解释权。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Chars="200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2022年8月23日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确认已对以上《拍卖须知》进行了认真研读，并对本次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标的进行了充分、全面的了解，一旦参与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视为予以认可，现承诺在本次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活动中严格履行上述各项条款。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签字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(盖章)：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年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textAlignment w:val="auto"/>
        <w:rPr>
          <w:rFonts w:hint="eastAsia" w:ascii="宋体" w:hAnsi="宋体" w:eastAsia="宋体" w:cs="宋体"/>
          <w:kern w:val="1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A837E3"/>
    <w:multiLevelType w:val="singleLevel"/>
    <w:tmpl w:val="BCA837E3"/>
    <w:lvl w:ilvl="0" w:tentative="0">
      <w:start w:val="12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FE95F019"/>
    <w:multiLevelType w:val="singleLevel"/>
    <w:tmpl w:val="FE95F019"/>
    <w:lvl w:ilvl="0" w:tentative="0">
      <w:start w:val="7"/>
      <w:numFmt w:val="chineseCounting"/>
      <w:suff w:val="space"/>
      <w:lvlText w:val="第%1条"/>
      <w:lvlJc w:val="left"/>
      <w:rPr>
        <w:rFonts w:hint="eastAsia"/>
      </w:rPr>
    </w:lvl>
  </w:abstractNum>
  <w:abstractNum w:abstractNumId="2">
    <w:nsid w:val="1DD0EE91"/>
    <w:multiLevelType w:val="singleLevel"/>
    <w:tmpl w:val="1DD0EE9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OTUxYmNiZjY5M2Q5NWUxYmUwODc4M2RiNTcyYjAifQ=="/>
  </w:docVars>
  <w:rsids>
    <w:rsidRoot w:val="645247FF"/>
    <w:rsid w:val="6452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2022-08-22T06:49:00Z</dcterms:created>
  <dc:creator>WPS_1504238738</dc:creator>
  <cp:lastModifiedBy>WPS_1504238738</cp:lastModifiedBy>
  <dcterms:modified xsi:type="dcterms:W3CDTF">2022-08-22T06:50:00Z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392DB335438F4ECFB0C53CB151C4DBFC</vt:lpwstr>
  </property>
</Properties>
</file>