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36"/>
          <w:szCs w:val="36"/>
          <w:lang w:val="en-US" w:eastAsia="zh-CN" w:bidi="ar"/>
        </w:rPr>
        <w:t>拍</w:t>
      </w:r>
      <w:r>
        <w:rPr>
          <w:rFonts w:hint="eastAsia" w:ascii="宋体" w:hAnsi="宋体" w:eastAsia="宋体" w:cs="宋体"/>
          <w:b/>
          <w:bCs/>
          <w:color w:val="000000"/>
          <w:kern w:val="0"/>
          <w:sz w:val="36"/>
          <w:szCs w:val="36"/>
          <w:lang w:bidi="ar"/>
        </w:rPr>
        <w:t xml:space="preserve"> </w:t>
      </w:r>
      <w:r>
        <w:rPr>
          <w:rFonts w:hint="eastAsia" w:ascii="宋体" w:hAnsi="宋体" w:eastAsia="宋体" w:cs="宋体"/>
          <w:b/>
          <w:bCs/>
          <w:color w:val="000000"/>
          <w:kern w:val="0"/>
          <w:sz w:val="36"/>
          <w:szCs w:val="36"/>
          <w:lang w:val="en-US" w:eastAsia="zh-CN" w:bidi="ar"/>
        </w:rPr>
        <w:t>卖</w:t>
      </w:r>
      <w:r>
        <w:rPr>
          <w:rFonts w:hint="eastAsia" w:ascii="宋体" w:hAnsi="宋体" w:eastAsia="宋体" w:cs="宋体"/>
          <w:b/>
          <w:bCs/>
          <w:color w:val="000000"/>
          <w:kern w:val="0"/>
          <w:sz w:val="36"/>
          <w:szCs w:val="36"/>
          <w:lang w:bidi="ar"/>
        </w:rPr>
        <w:t xml:space="preserve"> 须 知</w:t>
      </w:r>
    </w:p>
    <w:p>
      <w:pPr>
        <w:keepNext w:val="0"/>
        <w:keepLines w:val="0"/>
        <w:pageBreakBefore w:val="0"/>
        <w:widowControl/>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【总则】</w:t>
      </w:r>
    </w:p>
    <w:p>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383838"/>
          <w:sz w:val="24"/>
        </w:rPr>
      </w:pPr>
      <w:r>
        <w:rPr>
          <w:rFonts w:hint="eastAsia" w:ascii="宋体" w:hAnsi="宋体" w:eastAsia="宋体" w:cs="宋体"/>
          <w:color w:val="000000"/>
          <w:kern w:val="0"/>
          <w:sz w:val="24"/>
          <w:lang w:bidi="ar"/>
        </w:rPr>
        <w:t>一、本《</w:t>
      </w:r>
      <w:r>
        <w:rPr>
          <w:rFonts w:hint="eastAsia" w:ascii="宋体" w:hAnsi="宋体" w:eastAsia="宋体" w:cs="宋体"/>
          <w:color w:val="000000"/>
          <w:kern w:val="0"/>
          <w:sz w:val="24"/>
          <w:lang w:eastAsia="zh-CN" w:bidi="ar"/>
        </w:rPr>
        <w:t>拍卖须知</w:t>
      </w:r>
      <w:r>
        <w:rPr>
          <w:rFonts w:hint="eastAsia" w:ascii="宋体" w:hAnsi="宋体" w:eastAsia="宋体" w:cs="宋体"/>
          <w:color w:val="000000"/>
          <w:kern w:val="0"/>
          <w:sz w:val="24"/>
          <w:lang w:bidi="ar"/>
        </w:rPr>
        <w:t>》依据《中华人民共和国拍卖法》、《中华人民共和国民法典》及其他相关法律法规的规定</w:t>
      </w:r>
      <w:r>
        <w:rPr>
          <w:rStyle w:val="8"/>
          <w:rFonts w:hint="eastAsia" w:ascii="宋体" w:hAnsi="宋体" w:eastAsia="宋体" w:cs="宋体"/>
          <w:color w:val="000000"/>
          <w:kern w:val="0"/>
          <w:sz w:val="24"/>
          <w:lang w:bidi="ar"/>
        </w:rPr>
        <w:t>，</w:t>
      </w:r>
      <w:r>
        <w:rPr>
          <w:rFonts w:hint="eastAsia" w:ascii="宋体" w:hAnsi="宋体" w:eastAsia="宋体" w:cs="宋体"/>
          <w:color w:val="000000"/>
          <w:kern w:val="0"/>
          <w:sz w:val="24"/>
          <w:lang w:bidi="ar"/>
        </w:rPr>
        <w:t>遵循“公开、公平、公正、诚实信用”的原则，</w:t>
      </w:r>
      <w:r>
        <w:rPr>
          <w:rStyle w:val="8"/>
          <w:rFonts w:hint="eastAsia" w:ascii="宋体" w:hAnsi="宋体" w:eastAsia="宋体" w:cs="宋体"/>
          <w:b w:val="0"/>
          <w:bCs/>
          <w:color w:val="000000"/>
          <w:kern w:val="0"/>
          <w:sz w:val="24"/>
          <w:lang w:bidi="ar"/>
        </w:rPr>
        <w:t>结合本次拍卖的标的特点编制，</w:t>
      </w:r>
      <w:r>
        <w:rPr>
          <w:rFonts w:hint="eastAsia" w:ascii="宋体" w:hAnsi="宋体" w:eastAsia="宋体" w:cs="宋体"/>
          <w:color w:val="000000"/>
          <w:kern w:val="0"/>
          <w:sz w:val="24"/>
          <w:lang w:bidi="ar"/>
        </w:rPr>
        <w:t>参加本次拍卖活动的当事人务必仔细阅读。</w:t>
      </w:r>
      <w:bookmarkStart w:id="0" w:name="_Hlk92443843"/>
      <w:r>
        <w:rPr>
          <w:rFonts w:hint="eastAsia" w:ascii="宋体" w:hAnsi="宋体" w:eastAsia="宋体" w:cs="宋体"/>
          <w:color w:val="000000"/>
          <w:kern w:val="0"/>
          <w:sz w:val="24"/>
          <w:lang w:bidi="ar"/>
        </w:rPr>
        <w:t>本《</w:t>
      </w:r>
      <w:r>
        <w:rPr>
          <w:rFonts w:hint="eastAsia" w:ascii="宋体" w:hAnsi="宋体" w:eastAsia="宋体" w:cs="宋体"/>
          <w:color w:val="000000"/>
          <w:kern w:val="0"/>
          <w:sz w:val="24"/>
          <w:lang w:eastAsia="zh-CN" w:bidi="ar"/>
        </w:rPr>
        <w:t>拍卖须知</w:t>
      </w:r>
      <w:r>
        <w:rPr>
          <w:rFonts w:hint="eastAsia" w:ascii="宋体" w:hAnsi="宋体" w:eastAsia="宋体" w:cs="宋体"/>
          <w:color w:val="000000"/>
          <w:kern w:val="0"/>
          <w:sz w:val="24"/>
          <w:lang w:bidi="ar"/>
        </w:rPr>
        <w:t>》</w:t>
      </w:r>
      <w:bookmarkEnd w:id="0"/>
      <w:r>
        <w:rPr>
          <w:rFonts w:hint="eastAsia" w:ascii="宋体" w:hAnsi="宋体" w:eastAsia="宋体" w:cs="宋体"/>
          <w:color w:val="000000"/>
          <w:kern w:val="0"/>
          <w:sz w:val="24"/>
          <w:lang w:bidi="ar"/>
        </w:rPr>
        <w:t>以下称本须知。</w:t>
      </w:r>
    </w:p>
    <w:p>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二、所有参与本次拍卖活动当事人均须遵守本须知的条款约定，并承担一切法律责任。</w:t>
      </w:r>
    </w:p>
    <w:p>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三、参加本次拍卖活动的竞买人均自愿参与，若有异议应在《拍卖公告》约定的拍卖时间前提出，或直接退出竞买。</w:t>
      </w:r>
    </w:p>
    <w:p>
      <w:pPr>
        <w:keepNext w:val="0"/>
        <w:keepLines w:val="0"/>
        <w:pageBreakBefore w:val="0"/>
        <w:widowControl/>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【拍卖规则】</w:t>
      </w:r>
    </w:p>
    <w:p>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四、本须知中“拍卖人”或“本公司”是指依照《中华人民共和国拍卖法》和《中华人民共和国公司法》设立的宁波扬光拍卖有限公司。</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五、“竞买人”是指已办理报名手续参加竞买标的的公民、法人或者其他组织；“买受人”是指以最高应价购得拍卖标的的竞买人；“委托人”是指委托拍卖人拍卖物品或者财产权利的公民、法人或者其他组织。委托人、竞买申请人、竞买人、买受人均包括其委托代理人。</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sz w:val="24"/>
        </w:rPr>
      </w:pPr>
      <w:r>
        <w:rPr>
          <w:rFonts w:hint="eastAsia" w:ascii="宋体" w:hAnsi="宋体" w:eastAsia="宋体" w:cs="宋体"/>
          <w:color w:val="000000"/>
          <w:kern w:val="0"/>
          <w:sz w:val="24"/>
          <w:lang w:val="en-US" w:eastAsia="zh-CN"/>
        </w:rPr>
        <w:t>六</w:t>
      </w:r>
      <w:r>
        <w:rPr>
          <w:rFonts w:hint="eastAsia" w:ascii="宋体" w:hAnsi="宋体" w:eastAsia="宋体" w:cs="宋体"/>
          <w:color w:val="000000"/>
          <w:kern w:val="0"/>
          <w:sz w:val="24"/>
        </w:rPr>
        <w:t>、</w:t>
      </w:r>
      <w:r>
        <w:rPr>
          <w:rFonts w:hint="eastAsia" w:ascii="宋体" w:hAnsi="宋体" w:eastAsia="宋体" w:cs="宋体"/>
          <w:color w:val="000000"/>
          <w:sz w:val="24"/>
        </w:rPr>
        <w:t>拍卖会由国家注册拍卖师主持，拍卖师有权根据出价情况调整加价幅度，并依法对竞买人的出价、竞价以及成交进行确认。</w:t>
      </w:r>
    </w:p>
    <w:p>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sz w:val="24"/>
        </w:rPr>
      </w:pPr>
      <w:r>
        <w:rPr>
          <w:rFonts w:hint="eastAsia" w:ascii="宋体" w:hAnsi="宋体" w:eastAsia="宋体" w:cs="宋体"/>
          <w:color w:val="000000"/>
          <w:sz w:val="24"/>
          <w:lang w:val="en-US" w:eastAsia="zh-CN"/>
        </w:rPr>
        <w:t>七</w:t>
      </w:r>
      <w:r>
        <w:rPr>
          <w:rFonts w:hint="eastAsia" w:ascii="宋体" w:hAnsi="宋体" w:eastAsia="宋体" w:cs="宋体"/>
          <w:color w:val="000000"/>
          <w:sz w:val="24"/>
        </w:rPr>
        <w:t>、</w:t>
      </w:r>
      <w:r>
        <w:rPr>
          <w:rFonts w:hint="eastAsia" w:ascii="宋体" w:hAnsi="宋体" w:eastAsia="宋体" w:cs="宋体"/>
          <w:color w:val="000000"/>
          <w:kern w:val="0"/>
          <w:sz w:val="24"/>
        </w:rPr>
        <w:t>本次拍卖方式为增价拍卖，不</w:t>
      </w:r>
      <w:r>
        <w:rPr>
          <w:rFonts w:hint="eastAsia" w:ascii="宋体" w:hAnsi="宋体" w:eastAsia="宋体" w:cs="宋体"/>
          <w:color w:val="000000"/>
          <w:kern w:val="0"/>
          <w:sz w:val="24"/>
          <w:lang w:val="en-US" w:eastAsia="zh-CN"/>
        </w:rPr>
        <w:t>达</w:t>
      </w:r>
      <w:r>
        <w:rPr>
          <w:rFonts w:hint="eastAsia" w:ascii="宋体" w:hAnsi="宋体" w:eastAsia="宋体" w:cs="宋体"/>
          <w:color w:val="000000"/>
          <w:kern w:val="0"/>
          <w:sz w:val="24"/>
        </w:rPr>
        <w:t>保留价不成交。</w:t>
      </w:r>
      <w:r>
        <w:rPr>
          <w:rFonts w:hint="eastAsia" w:ascii="宋体" w:hAnsi="宋体" w:eastAsia="宋体" w:cs="宋体"/>
          <w:color w:val="000000"/>
          <w:sz w:val="24"/>
          <w:shd w:val="clear" w:color="auto" w:fill="FFFFFF"/>
        </w:rPr>
        <w:t>保留价对外公开，保留价即为起拍价。</w:t>
      </w:r>
      <w:r>
        <w:rPr>
          <w:rFonts w:hint="eastAsia" w:ascii="宋体" w:hAnsi="宋体" w:eastAsia="宋体" w:cs="宋体"/>
          <w:color w:val="000000"/>
          <w:sz w:val="24"/>
        </w:rPr>
        <w:t>当全场出最高价时，拍卖师以“第一次”“第二次”“最后一次”的方式提醒其他竞买人三次加价的机会，若无人再加价的，且该最高价格已经达到或者超过保留价，拍卖师以落槌表示成交，成交后任何竞买人的应价、出价均无效。</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lang w:val="en-US" w:eastAsia="zh-CN"/>
        </w:rPr>
        <w:t>八</w:t>
      </w:r>
      <w:r>
        <w:rPr>
          <w:rFonts w:hint="eastAsia" w:ascii="宋体" w:hAnsi="宋体" w:eastAsia="宋体" w:cs="宋体"/>
          <w:color w:val="000000"/>
          <w:sz w:val="24"/>
        </w:rPr>
        <w:t>、</w:t>
      </w:r>
      <w:bookmarkStart w:id="1" w:name="_Hlk92617658"/>
      <w:r>
        <w:rPr>
          <w:rFonts w:hint="eastAsia" w:ascii="宋体" w:hAnsi="宋体" w:eastAsia="宋体" w:cs="宋体"/>
          <w:color w:val="000000"/>
          <w:sz w:val="24"/>
        </w:rPr>
        <w:t>拍卖的起拍价、成交价均为裸价，不含任何税、费。委托人仅开具成交款收据，无其他任何票据，买受人若需开具正式发票的，相关税费由买受人承担。</w:t>
      </w:r>
    </w:p>
    <w:bookmarkEnd w:id="1"/>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kern w:val="0"/>
          <w:sz w:val="24"/>
          <w:lang w:bidi="ar"/>
        </w:rPr>
      </w:pPr>
      <w:r>
        <w:rPr>
          <w:rFonts w:hint="eastAsia" w:ascii="宋体" w:hAnsi="宋体" w:eastAsia="宋体" w:cs="宋体"/>
          <w:color w:val="000000"/>
          <w:sz w:val="24"/>
          <w:lang w:val="en-US" w:eastAsia="zh-CN"/>
        </w:rPr>
        <w:t>九</w:t>
      </w:r>
      <w:r>
        <w:rPr>
          <w:rFonts w:hint="eastAsia" w:ascii="宋体" w:hAnsi="宋体" w:eastAsia="宋体" w:cs="宋体"/>
          <w:color w:val="000000"/>
          <w:sz w:val="24"/>
        </w:rPr>
        <w:t>、</w:t>
      </w:r>
      <w:r>
        <w:rPr>
          <w:rFonts w:hint="eastAsia" w:ascii="宋体" w:hAnsi="宋体" w:eastAsia="宋体" w:cs="宋体"/>
          <w:color w:val="000000"/>
          <w:kern w:val="0"/>
          <w:sz w:val="24"/>
          <w:lang w:bidi="ar"/>
        </w:rPr>
        <w:t>竞买人参拍，即表示已充分了解标的情况；未经现场看样参拍的，责任自负。</w:t>
      </w:r>
    </w:p>
    <w:p>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十</w:t>
      </w:r>
      <w:r>
        <w:rPr>
          <w:rFonts w:hint="eastAsia" w:ascii="宋体" w:hAnsi="宋体" w:eastAsia="宋体" w:cs="宋体"/>
          <w:color w:val="000000"/>
          <w:kern w:val="0"/>
          <w:sz w:val="24"/>
          <w:lang w:bidi="ar"/>
        </w:rPr>
        <w:t>、如决定中止、暂缓或终止拍卖的，竞买人须无条件接受，</w:t>
      </w:r>
      <w:r>
        <w:rPr>
          <w:rFonts w:hint="eastAsia" w:ascii="宋体" w:hAnsi="宋体" w:eastAsia="宋体" w:cs="宋体"/>
          <w:color w:val="000000"/>
          <w:kern w:val="0"/>
          <w:sz w:val="24"/>
          <w:lang w:val="en-US" w:eastAsia="zh-CN" w:bidi="ar"/>
        </w:rPr>
        <w:t>拍卖</w:t>
      </w:r>
      <w:r>
        <w:rPr>
          <w:rFonts w:hint="eastAsia" w:ascii="宋体" w:hAnsi="宋体" w:eastAsia="宋体" w:cs="宋体"/>
          <w:color w:val="000000"/>
          <w:kern w:val="0"/>
          <w:sz w:val="24"/>
          <w:lang w:bidi="ar"/>
        </w:rPr>
        <w:t>保证金</w:t>
      </w:r>
      <w:r>
        <w:rPr>
          <w:rFonts w:hint="eastAsia" w:ascii="宋体" w:hAnsi="宋体" w:eastAsia="宋体" w:cs="宋体"/>
          <w:color w:val="000000"/>
          <w:kern w:val="0"/>
          <w:sz w:val="24"/>
          <w:lang w:val="en-US" w:eastAsia="zh-CN" w:bidi="ar"/>
        </w:rPr>
        <w:t>按银行同期活期存款利率</w:t>
      </w:r>
      <w:r>
        <w:rPr>
          <w:rFonts w:hint="eastAsia" w:ascii="宋体" w:hAnsi="宋体" w:eastAsia="宋体" w:cs="宋体"/>
          <w:color w:val="000000"/>
          <w:kern w:val="0"/>
          <w:sz w:val="24"/>
          <w:lang w:bidi="ar"/>
        </w:rPr>
        <w:t>计息退还，委托人和拍卖人不承担竞买人的任何损失。</w:t>
      </w:r>
    </w:p>
    <w:p>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sz w:val="24"/>
        </w:rPr>
      </w:pPr>
      <w:r>
        <w:rPr>
          <w:rFonts w:hint="eastAsia" w:ascii="宋体" w:hAnsi="宋体" w:eastAsia="宋体" w:cs="宋体"/>
          <w:color w:val="000000"/>
          <w:kern w:val="0"/>
          <w:sz w:val="24"/>
          <w:lang w:val="en-US" w:eastAsia="zh-CN" w:bidi="ar"/>
        </w:rPr>
        <w:t>十一</w:t>
      </w:r>
      <w:r>
        <w:rPr>
          <w:rFonts w:hint="eastAsia" w:ascii="宋体" w:hAnsi="宋体" w:eastAsia="宋体" w:cs="宋体"/>
          <w:color w:val="000000"/>
          <w:kern w:val="0"/>
          <w:sz w:val="24"/>
          <w:lang w:bidi="ar"/>
        </w:rPr>
        <w:t>、拍卖标的均设有相应的拍卖保证金，竞买人报名时须交纳相应的拍卖保证金方可竞买。</w:t>
      </w:r>
      <w:r>
        <w:rPr>
          <w:rFonts w:hint="eastAsia" w:ascii="宋体" w:hAnsi="宋体" w:eastAsia="宋体" w:cs="宋体"/>
          <w:color w:val="000000"/>
          <w:sz w:val="24"/>
        </w:rPr>
        <w:t>竞买人应在《拍卖公告》规定的拍卖时间开始前到达拍卖会场领取号牌参加竞买，否则视为放弃竞买。</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color w:val="000000" w:themeColor="text1"/>
          <w:kern w:val="0"/>
          <w:sz w:val="24"/>
          <w:lang w:val="en-US" w:eastAsia="zh-CN" w:bidi="ar"/>
          <w14:textFill>
            <w14:solidFill>
              <w14:schemeClr w14:val="tx1"/>
            </w14:solidFill>
          </w14:textFill>
        </w:rPr>
      </w:pPr>
      <w:r>
        <w:rPr>
          <w:rFonts w:hint="eastAsia" w:ascii="宋体" w:hAnsi="宋体" w:eastAsia="宋体" w:cs="宋体"/>
          <w:color w:val="000000"/>
          <w:sz w:val="24"/>
        </w:rPr>
        <w:t>十</w:t>
      </w:r>
      <w:r>
        <w:rPr>
          <w:rFonts w:hint="eastAsia" w:ascii="宋体" w:hAnsi="宋体" w:eastAsia="宋体" w:cs="宋体"/>
          <w:color w:val="000000"/>
          <w:sz w:val="24"/>
          <w:lang w:val="en-US" w:eastAsia="zh-CN"/>
        </w:rPr>
        <w:t>二</w:t>
      </w:r>
      <w:r>
        <w:rPr>
          <w:rFonts w:hint="eastAsia" w:ascii="宋体" w:hAnsi="宋体" w:eastAsia="宋体" w:cs="宋体"/>
          <w:color w:val="000000"/>
          <w:sz w:val="24"/>
        </w:rPr>
        <w:t>、买受人是指以最高应价购得拍卖标的的竞买人。</w:t>
      </w:r>
      <w:r>
        <w:rPr>
          <w:rFonts w:hint="eastAsia" w:ascii="宋体" w:hAnsi="宋体" w:eastAsia="宋体" w:cs="宋体"/>
          <w:color w:val="000000" w:themeColor="text1"/>
          <w:sz w:val="24"/>
          <w14:textFill>
            <w14:solidFill>
              <w14:schemeClr w14:val="tx1"/>
            </w14:solidFill>
          </w14:textFill>
        </w:rPr>
        <w:t>拍卖会结束，</w:t>
      </w:r>
      <w:r>
        <w:rPr>
          <w:rFonts w:hint="eastAsia" w:ascii="宋体" w:hAnsi="宋体" w:eastAsia="宋体" w:cs="宋体"/>
          <w:color w:val="000000"/>
          <w:sz w:val="24"/>
        </w:rPr>
        <w:t>买受人须当场签订成交确认手续，否则视为违约，</w:t>
      </w:r>
      <w:r>
        <w:rPr>
          <w:rFonts w:hint="eastAsia" w:ascii="宋体" w:hAnsi="宋体" w:eastAsia="宋体" w:cs="宋体"/>
          <w:color w:val="000000"/>
          <w:sz w:val="24"/>
          <w:lang w:val="en-US" w:eastAsia="zh-CN"/>
        </w:rPr>
        <w:t>拍卖</w:t>
      </w:r>
      <w:r>
        <w:rPr>
          <w:rFonts w:hint="eastAsia" w:ascii="宋体" w:hAnsi="宋体" w:eastAsia="宋体" w:cs="宋体"/>
          <w:color w:val="000000"/>
          <w:sz w:val="24"/>
        </w:rPr>
        <w:t>保证金不予退还。</w:t>
      </w:r>
      <w:r>
        <w:rPr>
          <w:rFonts w:hint="eastAsia" w:ascii="宋体" w:hAnsi="宋体" w:eastAsia="宋体" w:cs="宋体"/>
          <w:color w:val="000000" w:themeColor="text1"/>
          <w:sz w:val="24"/>
          <w14:textFill>
            <w14:solidFill>
              <w14:schemeClr w14:val="tx1"/>
            </w14:solidFill>
          </w14:textFill>
        </w:rPr>
        <w:t>未成交竞买人的</w:t>
      </w:r>
      <w:r>
        <w:rPr>
          <w:rFonts w:hint="eastAsia" w:ascii="宋体" w:hAnsi="宋体" w:eastAsia="宋体" w:cs="宋体"/>
          <w:color w:val="000000" w:themeColor="text1"/>
          <w:sz w:val="24"/>
          <w:lang w:val="en-US" w:eastAsia="zh-CN"/>
          <w14:textFill>
            <w14:solidFill>
              <w14:schemeClr w14:val="tx1"/>
            </w14:solidFill>
          </w14:textFill>
        </w:rPr>
        <w:t>拍卖</w:t>
      </w:r>
      <w:r>
        <w:rPr>
          <w:rFonts w:hint="eastAsia" w:ascii="宋体" w:hAnsi="宋体" w:eastAsia="宋体" w:cs="宋体"/>
          <w:color w:val="000000" w:themeColor="text1"/>
          <w:sz w:val="24"/>
          <w14:textFill>
            <w14:solidFill>
              <w14:schemeClr w14:val="tx1"/>
            </w14:solidFill>
          </w14:textFill>
        </w:rPr>
        <w:t>保证金在拍卖结束后三个工作日</w:t>
      </w:r>
      <w:r>
        <w:rPr>
          <w:rFonts w:hint="eastAsia" w:ascii="宋体" w:hAnsi="宋体" w:eastAsia="宋体" w:cs="宋体"/>
          <w:color w:val="000000" w:themeColor="text1"/>
          <w:kern w:val="0"/>
          <w:sz w:val="24"/>
          <w:lang w:val="en-US" w:eastAsia="zh-CN" w:bidi="ar"/>
          <w14:textFill>
            <w14:solidFill>
              <w14:schemeClr w14:val="tx1"/>
            </w14:solidFill>
          </w14:textFill>
        </w:rPr>
        <w:t>按银行同期活期存款利率</w:t>
      </w:r>
      <w:r>
        <w:rPr>
          <w:rFonts w:hint="eastAsia" w:ascii="宋体" w:hAnsi="宋体" w:eastAsia="宋体" w:cs="宋体"/>
          <w:color w:val="000000" w:themeColor="text1"/>
          <w:kern w:val="0"/>
          <w:sz w:val="24"/>
          <w:lang w:bidi="ar"/>
          <w14:textFill>
            <w14:solidFill>
              <w14:schemeClr w14:val="tx1"/>
            </w14:solidFill>
          </w14:textFill>
        </w:rPr>
        <w:t>计息</w:t>
      </w:r>
      <w:r>
        <w:rPr>
          <w:rFonts w:hint="eastAsia" w:ascii="宋体" w:hAnsi="宋体" w:eastAsia="宋体" w:cs="宋体"/>
          <w:color w:val="000000" w:themeColor="text1"/>
          <w:sz w:val="24"/>
          <w14:textFill>
            <w14:solidFill>
              <w14:schemeClr w14:val="tx1"/>
            </w14:solidFill>
          </w14:textFill>
        </w:rPr>
        <w:t>退还，买受人的</w:t>
      </w:r>
      <w:r>
        <w:rPr>
          <w:rFonts w:hint="eastAsia" w:ascii="宋体" w:hAnsi="宋体" w:eastAsia="宋体" w:cs="宋体"/>
          <w:color w:val="000000" w:themeColor="text1"/>
          <w:sz w:val="24"/>
          <w:lang w:val="en-US" w:eastAsia="zh-CN"/>
          <w14:textFill>
            <w14:solidFill>
              <w14:schemeClr w14:val="tx1"/>
            </w14:solidFill>
          </w14:textFill>
        </w:rPr>
        <w:t>拍卖</w:t>
      </w:r>
      <w:r>
        <w:rPr>
          <w:rFonts w:hint="eastAsia" w:ascii="宋体" w:hAnsi="宋体" w:eastAsia="宋体" w:cs="宋体"/>
          <w:color w:val="000000" w:themeColor="text1"/>
          <w:sz w:val="24"/>
          <w14:textFill>
            <w14:solidFill>
              <w14:schemeClr w14:val="tx1"/>
            </w14:solidFill>
          </w14:textFill>
        </w:rPr>
        <w:t>保证金须在付清所有款项并签订相关协议后三个工作日方可</w:t>
      </w:r>
      <w:r>
        <w:rPr>
          <w:rFonts w:hint="eastAsia" w:ascii="宋体" w:hAnsi="宋体" w:eastAsia="宋体" w:cs="宋体"/>
          <w:color w:val="000000" w:themeColor="text1"/>
          <w:kern w:val="0"/>
          <w:sz w:val="24"/>
          <w:lang w:val="en-US" w:eastAsia="zh-CN" w:bidi="ar"/>
          <w14:textFill>
            <w14:solidFill>
              <w14:schemeClr w14:val="tx1"/>
            </w14:solidFill>
          </w14:textFill>
        </w:rPr>
        <w:t>按银行同期活期存款利率</w:t>
      </w:r>
      <w:r>
        <w:rPr>
          <w:rFonts w:hint="eastAsia" w:ascii="宋体" w:hAnsi="宋体" w:eastAsia="宋体" w:cs="宋体"/>
          <w:color w:val="000000" w:themeColor="text1"/>
          <w:kern w:val="0"/>
          <w:sz w:val="24"/>
          <w:lang w:bidi="ar"/>
          <w14:textFill>
            <w14:solidFill>
              <w14:schemeClr w14:val="tx1"/>
            </w14:solidFill>
          </w14:textFill>
        </w:rPr>
        <w:t>计息</w:t>
      </w:r>
      <w:r>
        <w:rPr>
          <w:rFonts w:hint="eastAsia" w:ascii="宋体" w:hAnsi="宋体" w:eastAsia="宋体" w:cs="宋体"/>
          <w:color w:val="000000" w:themeColor="text1"/>
          <w:sz w:val="24"/>
          <w14:textFill>
            <w14:solidFill>
              <w14:schemeClr w14:val="tx1"/>
            </w14:solidFill>
          </w14:textFill>
        </w:rPr>
        <w:t>退还</w:t>
      </w:r>
      <w:r>
        <w:rPr>
          <w:rFonts w:hint="eastAsia" w:ascii="宋体" w:hAnsi="宋体" w:eastAsia="宋体" w:cs="宋体"/>
          <w:color w:val="000000" w:themeColor="text1"/>
          <w:sz w:val="24"/>
          <w:lang w:val="en-US" w:eastAsia="zh-CN"/>
          <w14:textFill>
            <w14:solidFill>
              <w14:schemeClr w14:val="tx1"/>
            </w14:solidFill>
          </w14:textFill>
        </w:rPr>
        <w:t>或直接用于抵扣拍卖成交款。</w:t>
      </w:r>
    </w:p>
    <w:p>
      <w:pPr>
        <w:keepNext w:val="0"/>
        <w:keepLines w:val="0"/>
        <w:pageBreakBefore w:val="0"/>
        <w:widowControl/>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w:t>
      </w:r>
      <w:r>
        <w:rPr>
          <w:rFonts w:hint="eastAsia" w:ascii="宋体" w:hAnsi="宋体" w:eastAsia="宋体" w:cs="宋体"/>
          <w:b/>
          <w:bCs/>
          <w:color w:val="000000"/>
          <w:kern w:val="0"/>
          <w:sz w:val="24"/>
          <w:lang w:val="en-US" w:eastAsia="zh-CN" w:bidi="ar"/>
        </w:rPr>
        <w:t>拍卖标的</w:t>
      </w:r>
      <w:r>
        <w:rPr>
          <w:rFonts w:hint="eastAsia" w:ascii="宋体" w:hAnsi="宋体" w:eastAsia="宋体" w:cs="宋体"/>
          <w:b/>
          <w:bCs/>
          <w:color w:val="000000"/>
          <w:kern w:val="0"/>
          <w:sz w:val="24"/>
          <w:lang w:bidi="ar"/>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rPr>
      </w:pPr>
      <w:r>
        <w:rPr>
          <w:rFonts w:hint="eastAsia" w:ascii="宋体" w:hAnsi="宋体" w:eastAsia="宋体" w:cs="宋体"/>
          <w:color w:val="000000"/>
          <w:sz w:val="24"/>
          <w:lang w:val="en-US" w:eastAsia="zh-CN"/>
        </w:rPr>
        <w:t>十三、拍</w:t>
      </w:r>
      <w:r>
        <w:rPr>
          <w:rFonts w:hint="eastAsia" w:ascii="宋体" w:hAnsi="宋体" w:eastAsia="宋体" w:cs="宋体"/>
          <w:color w:val="000000"/>
          <w:sz w:val="24"/>
        </w:rPr>
        <w:t>卖标的：</w:t>
      </w:r>
      <w:bookmarkStart w:id="2" w:name="_Hlk92561102"/>
      <w:r>
        <w:rPr>
          <w:rFonts w:hint="eastAsia" w:ascii="宋体" w:hAnsi="宋体" w:eastAsia="宋体" w:cs="宋体"/>
          <w:sz w:val="24"/>
        </w:rPr>
        <w:t>余姚市三云企业服务有限公司</w:t>
      </w:r>
      <w:r>
        <w:rPr>
          <w:rFonts w:hint="eastAsia" w:ascii="宋体" w:hAnsi="宋体" w:eastAsia="宋体" w:cs="宋体"/>
          <w:sz w:val="24"/>
          <w:lang w:val="en-US" w:eastAsia="zh-CN"/>
        </w:rPr>
        <w:t>镇属</w:t>
      </w:r>
      <w:r>
        <w:rPr>
          <w:rFonts w:hint="eastAsia" w:ascii="宋体" w:hAnsi="宋体" w:eastAsia="宋体" w:cs="宋体"/>
          <w:sz w:val="24"/>
        </w:rPr>
        <w:t>100%国有股权。起拍价：人民币</w:t>
      </w:r>
      <w:r>
        <w:rPr>
          <w:rFonts w:hint="eastAsia" w:ascii="宋体" w:hAnsi="宋体" w:eastAsia="宋体" w:cs="宋体"/>
          <w:sz w:val="24"/>
          <w:u w:val="single"/>
          <w:lang w:val="en-US" w:eastAsia="zh-CN"/>
        </w:rPr>
        <w:t>1423</w:t>
      </w:r>
      <w:r>
        <w:rPr>
          <w:rFonts w:hint="eastAsia" w:ascii="宋体" w:hAnsi="宋体" w:eastAsia="宋体" w:cs="宋体"/>
          <w:sz w:val="24"/>
        </w:rPr>
        <w:t>万元，</w:t>
      </w:r>
      <w:r>
        <w:rPr>
          <w:rFonts w:hint="eastAsia" w:ascii="宋体" w:hAnsi="宋体" w:eastAsia="宋体" w:cs="宋体"/>
          <w:sz w:val="24"/>
          <w:lang w:val="en-US" w:eastAsia="zh-CN"/>
        </w:rPr>
        <w:t>拍卖</w:t>
      </w:r>
      <w:r>
        <w:rPr>
          <w:rFonts w:hint="eastAsia" w:ascii="宋体" w:hAnsi="宋体" w:eastAsia="宋体" w:cs="宋体"/>
          <w:sz w:val="24"/>
        </w:rPr>
        <w:t>保证金：人民币</w:t>
      </w:r>
      <w:r>
        <w:rPr>
          <w:rFonts w:hint="eastAsia" w:ascii="宋体" w:hAnsi="宋体" w:eastAsia="宋体" w:cs="宋体"/>
          <w:sz w:val="24"/>
          <w:u w:val="single"/>
          <w:lang w:val="en-US" w:eastAsia="zh-CN"/>
        </w:rPr>
        <w:t>3</w:t>
      </w:r>
      <w:r>
        <w:rPr>
          <w:rFonts w:hint="eastAsia" w:ascii="宋体" w:hAnsi="宋体" w:eastAsia="宋体" w:cs="宋体"/>
          <w:sz w:val="24"/>
          <w:u w:val="single"/>
        </w:rPr>
        <w:t>00</w:t>
      </w:r>
      <w:r>
        <w:rPr>
          <w:rFonts w:hint="eastAsia" w:ascii="宋体" w:hAnsi="宋体" w:eastAsia="宋体" w:cs="宋体"/>
          <w:sz w:val="24"/>
        </w:rPr>
        <w:t>万元。</w:t>
      </w:r>
    </w:p>
    <w:bookmarkEnd w:id="2"/>
    <w:p>
      <w:pPr>
        <w:keepNext w:val="0"/>
        <w:keepLines w:val="0"/>
        <w:pageBreakBefore w:val="0"/>
        <w:widowControl/>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【报名及竞买】</w:t>
      </w: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lang w:bidi="ar"/>
        </w:rPr>
      </w:pPr>
      <w:r>
        <w:rPr>
          <w:rFonts w:hint="eastAsia" w:ascii="宋体" w:hAnsi="宋体" w:eastAsia="宋体" w:cs="宋体"/>
          <w:lang w:val="en-US" w:eastAsia="zh-CN" w:bidi="ar"/>
        </w:rPr>
        <w:t>十</w:t>
      </w:r>
      <w:r>
        <w:rPr>
          <w:rFonts w:hint="eastAsia" w:cs="宋体"/>
          <w:lang w:val="en-US" w:eastAsia="zh-CN" w:bidi="ar"/>
        </w:rPr>
        <w:t>四</w:t>
      </w:r>
      <w:r>
        <w:rPr>
          <w:rFonts w:hint="eastAsia" w:ascii="宋体" w:hAnsi="宋体" w:eastAsia="宋体" w:cs="宋体"/>
          <w:lang w:val="en-US" w:eastAsia="zh-CN" w:bidi="ar"/>
        </w:rPr>
        <w:t>、</w:t>
      </w:r>
      <w:r>
        <w:rPr>
          <w:rFonts w:hint="eastAsia" w:ascii="宋体" w:hAnsi="宋体" w:eastAsia="宋体" w:cs="宋体"/>
          <w:lang w:bidi="ar"/>
        </w:rPr>
        <w:t>竞买人的要求：1、竞买人须在本拍卖公告发布之日前同时具备以下条件：</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一</w:t>
      </w:r>
      <w:r>
        <w:rPr>
          <w:rFonts w:hint="eastAsia" w:ascii="宋体" w:hAnsi="宋体" w:eastAsia="宋体" w:cs="宋体"/>
          <w:color w:val="000000"/>
          <w:sz w:val="24"/>
          <w:lang w:eastAsia="zh-CN"/>
        </w:rPr>
        <w:t>）</w:t>
      </w:r>
      <w:r>
        <w:rPr>
          <w:rFonts w:hint="eastAsia" w:ascii="宋体" w:hAnsi="宋体" w:eastAsia="宋体" w:cs="宋体"/>
          <w:color w:val="000000"/>
          <w:sz w:val="24"/>
        </w:rPr>
        <w:t>具有良好的财务状况和支付能力；</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二</w:t>
      </w:r>
      <w:r>
        <w:rPr>
          <w:rFonts w:hint="eastAsia" w:ascii="宋体" w:hAnsi="宋体" w:eastAsia="宋体" w:cs="宋体"/>
          <w:color w:val="000000"/>
          <w:sz w:val="24"/>
          <w:lang w:eastAsia="zh-CN"/>
        </w:rPr>
        <w:t>）</w:t>
      </w:r>
      <w:r>
        <w:rPr>
          <w:rFonts w:hint="eastAsia" w:ascii="宋体" w:hAnsi="宋体" w:eastAsia="宋体" w:cs="宋体"/>
          <w:color w:val="000000"/>
          <w:sz w:val="24"/>
        </w:rPr>
        <w:t>具有良好的商业信用；</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三</w:t>
      </w:r>
      <w:r>
        <w:rPr>
          <w:rFonts w:hint="eastAsia" w:ascii="宋体" w:hAnsi="宋体" w:eastAsia="宋体" w:cs="宋体"/>
          <w:color w:val="000000"/>
          <w:sz w:val="24"/>
          <w:lang w:eastAsia="zh-CN"/>
        </w:rPr>
        <w:t>）</w:t>
      </w:r>
      <w:r>
        <w:rPr>
          <w:rFonts w:hint="eastAsia" w:ascii="宋体" w:hAnsi="宋体" w:eastAsia="宋体" w:cs="宋体"/>
          <w:color w:val="000000"/>
          <w:sz w:val="24"/>
        </w:rPr>
        <w:t>竞买人为自然人的，应当具有完全民事行为能力；</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sz w:val="24"/>
          <w:lang w:eastAsia="zh-CN"/>
        </w:rPr>
      </w:pP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四</w:t>
      </w:r>
      <w:r>
        <w:rPr>
          <w:rFonts w:hint="eastAsia" w:ascii="宋体" w:hAnsi="宋体" w:eastAsia="宋体" w:cs="宋体"/>
          <w:color w:val="000000"/>
          <w:sz w:val="24"/>
          <w:lang w:eastAsia="zh-CN"/>
        </w:rPr>
        <w:t>）</w:t>
      </w:r>
      <w:r>
        <w:rPr>
          <w:rFonts w:hint="eastAsia" w:ascii="宋体" w:hAnsi="宋体" w:eastAsia="宋体" w:cs="宋体"/>
          <w:color w:val="000000"/>
          <w:sz w:val="24"/>
        </w:rPr>
        <w:t>竞买人须承诺履约余姚市三云企业服务有限公司在拍卖前所签订的《西童路北侧、阳宸机械厂南侧地块新建项目设计、施工一体化》、《建设工程勘察合同》、《建设工程监理合同》、《招标代理、预算造价》、《造价预算复审》合同</w:t>
      </w:r>
      <w:r>
        <w:rPr>
          <w:rFonts w:hint="eastAsia" w:ascii="宋体" w:hAnsi="宋体" w:eastAsia="宋体" w:cs="宋体"/>
          <w:color w:val="000000"/>
          <w:sz w:val="24"/>
          <w:lang w:eastAsia="zh-CN"/>
        </w:rPr>
        <w:t>；</w:t>
      </w:r>
    </w:p>
    <w:p>
      <w:pPr>
        <w:widowControl/>
        <w:spacing w:line="360" w:lineRule="auto"/>
        <w:ind w:firstLine="480" w:firstLineChars="200"/>
        <w:jc w:val="left"/>
        <w:rPr>
          <w:rFonts w:ascii="宋体" w:hAnsi="宋体" w:eastAsia="宋体" w:cs="宋体"/>
          <w:b/>
          <w:bCs/>
          <w:sz w:val="24"/>
        </w:rPr>
      </w:pPr>
      <w:r>
        <w:rPr>
          <w:rFonts w:hint="eastAsia" w:ascii="宋体" w:hAnsi="宋体" w:eastAsia="宋体" w:cs="宋体"/>
          <w:kern w:val="0"/>
          <w:sz w:val="24"/>
          <w:lang w:bidi="ar"/>
        </w:rPr>
        <w:t>十</w:t>
      </w:r>
      <w:r>
        <w:rPr>
          <w:rFonts w:hint="eastAsia" w:ascii="宋体" w:hAnsi="宋体" w:eastAsia="宋体" w:cs="宋体"/>
          <w:kern w:val="0"/>
          <w:sz w:val="24"/>
          <w:lang w:val="en-US" w:eastAsia="zh-CN" w:bidi="ar"/>
        </w:rPr>
        <w:t>五</w:t>
      </w:r>
      <w:r>
        <w:rPr>
          <w:rFonts w:hint="eastAsia" w:ascii="宋体" w:hAnsi="宋体" w:eastAsia="宋体" w:cs="宋体"/>
          <w:kern w:val="0"/>
          <w:sz w:val="24"/>
          <w:lang w:bidi="ar"/>
        </w:rPr>
        <w:t>、</w:t>
      </w:r>
      <w:r>
        <w:rPr>
          <w:rFonts w:hint="eastAsia" w:ascii="宋体" w:hAnsi="宋体" w:eastAsia="宋体" w:cs="宋体"/>
          <w:b w:val="0"/>
          <w:bCs w:val="0"/>
          <w:sz w:val="24"/>
          <w:lang w:val="en-US" w:eastAsia="zh-CN"/>
        </w:rPr>
        <w:t>报名步骤</w:t>
      </w:r>
      <w:r>
        <w:rPr>
          <w:rFonts w:hint="eastAsia" w:ascii="宋体" w:hAnsi="宋体" w:eastAsia="宋体" w:cs="宋体"/>
          <w:b w:val="0"/>
          <w:bCs w:val="0"/>
          <w:sz w:val="24"/>
        </w:rPr>
        <w:t>：</w:t>
      </w:r>
    </w:p>
    <w:p>
      <w:pPr>
        <w:pStyle w:val="5"/>
        <w:ind w:left="0" w:firstLine="48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竞买人须在2022年12月1日前往余姚市行政服务中心4楼402窗口C06提交下列纸质证明资料报名登记（提交时间：上午9:00-下午16:00，节假日除外）：</w:t>
      </w:r>
    </w:p>
    <w:p>
      <w:pPr>
        <w:pStyle w:val="5"/>
        <w:ind w:left="0" w:firstLine="48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themeColor="text1"/>
          <w:kern w:val="0"/>
          <w:sz w:val="24"/>
          <w14:textFill>
            <w14:solidFill>
              <w14:schemeClr w14:val="tx1"/>
            </w14:solidFill>
          </w14:textFill>
        </w:rPr>
        <w:t>（一）</w:t>
      </w:r>
      <w:r>
        <w:rPr>
          <w:rFonts w:hint="eastAsia" w:ascii="宋体" w:hAnsi="宋体" w:eastAsia="宋体" w:cs="宋体"/>
          <w:color w:val="000000"/>
          <w:kern w:val="2"/>
          <w:sz w:val="24"/>
          <w:szCs w:val="24"/>
          <w:shd w:val="clear" w:color="auto" w:fill="FFFFFF"/>
          <w:lang w:val="en-US" w:eastAsia="zh-CN" w:bidi="ar-SA"/>
        </w:rPr>
        <w:t>竞买人为非自然人的携带：1.营业执照原件及其复印件；2.法定代表人身份证明；3.非法定代表人报名的授权委托书，以上材料须加盖公章，并预留竞买人退款账户信息。</w:t>
      </w:r>
    </w:p>
    <w:p>
      <w:pPr>
        <w:pStyle w:val="5"/>
        <w:ind w:left="0" w:firstLine="48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（二）竞买人为自然人的携带：1.身份证及其复印件；2.非本人报名的授权委托书，并预留竞买人退款账户信息。</w:t>
      </w:r>
    </w:p>
    <w:p>
      <w:pPr>
        <w:widowControl/>
        <w:spacing w:line="360" w:lineRule="auto"/>
        <w:ind w:firstLine="480" w:firstLineChars="20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kern w:val="0"/>
          <w:sz w:val="24"/>
        </w:rPr>
        <w:t>（三）</w:t>
      </w:r>
      <w:r>
        <w:rPr>
          <w:rFonts w:hint="eastAsia" w:ascii="宋体" w:hAnsi="宋体" w:eastAsia="宋体" w:cs="宋体"/>
          <w:kern w:val="0"/>
          <w:sz w:val="24"/>
          <w:lang w:val="en-US" w:eastAsia="zh-CN"/>
        </w:rPr>
        <w:t>报名截止时间：</w:t>
      </w:r>
      <w:r>
        <w:rPr>
          <w:rFonts w:hint="eastAsia" w:ascii="宋体" w:hAnsi="宋体" w:eastAsia="宋体" w:cs="宋体"/>
          <w:color w:val="auto"/>
          <w:sz w:val="24"/>
        </w:rPr>
        <w:t>2022年</w:t>
      </w:r>
      <w:r>
        <w:rPr>
          <w:rFonts w:hint="eastAsia" w:ascii="宋体" w:hAnsi="宋体" w:eastAsia="宋体" w:cs="宋体"/>
          <w:color w:val="auto"/>
          <w:sz w:val="24"/>
          <w:lang w:val="en-US" w:eastAsia="zh-CN"/>
        </w:rPr>
        <w:t>12</w:t>
      </w:r>
      <w:r>
        <w:rPr>
          <w:rFonts w:hint="eastAsia" w:ascii="宋体" w:hAnsi="宋体" w:eastAsia="宋体" w:cs="宋体"/>
          <w:color w:val="auto"/>
          <w:sz w:val="24"/>
        </w:rPr>
        <w:t>月</w:t>
      </w:r>
      <w:r>
        <w:rPr>
          <w:rFonts w:hint="eastAsia" w:ascii="宋体" w:hAnsi="宋体" w:eastAsia="宋体" w:cs="宋体"/>
          <w:color w:val="auto"/>
          <w:sz w:val="24"/>
          <w:lang w:val="en-US" w:eastAsia="zh-CN"/>
        </w:rPr>
        <w:t>1</w:t>
      </w:r>
      <w:r>
        <w:rPr>
          <w:rFonts w:hint="eastAsia" w:ascii="宋体" w:hAnsi="宋体" w:eastAsia="宋体" w:cs="宋体"/>
          <w:color w:val="auto"/>
          <w:sz w:val="24"/>
        </w:rPr>
        <w:t>日</w:t>
      </w:r>
      <w:r>
        <w:rPr>
          <w:rFonts w:hint="eastAsia" w:ascii="宋体" w:hAnsi="宋体" w:eastAsia="宋体" w:cs="宋体"/>
          <w:sz w:val="24"/>
          <w:lang w:val="en-US" w:eastAsia="zh-CN"/>
        </w:rPr>
        <w:t>下午16</w:t>
      </w:r>
      <w:r>
        <w:rPr>
          <w:rFonts w:hint="eastAsia" w:ascii="宋体" w:hAnsi="宋体" w:eastAsia="宋体" w:cs="宋体"/>
          <w:sz w:val="24"/>
        </w:rPr>
        <w:t>时00分</w:t>
      </w:r>
      <w:r>
        <w:rPr>
          <w:rFonts w:hint="eastAsia" w:ascii="宋体" w:hAnsi="宋体" w:eastAsia="宋体" w:cs="宋体"/>
          <w:sz w:val="24"/>
          <w:lang w:eastAsia="zh-CN"/>
        </w:rPr>
        <w:t>，</w:t>
      </w:r>
      <w:r>
        <w:rPr>
          <w:rFonts w:hint="eastAsia" w:ascii="宋体" w:hAnsi="宋体" w:eastAsia="宋体" w:cs="宋体"/>
          <w:kern w:val="0"/>
          <w:sz w:val="24"/>
        </w:rPr>
        <w:t>竞买人</w:t>
      </w:r>
      <w:r>
        <w:rPr>
          <w:rFonts w:hint="eastAsia" w:ascii="宋体" w:hAnsi="宋体" w:eastAsia="宋体" w:cs="宋体"/>
          <w:kern w:val="0"/>
          <w:sz w:val="24"/>
          <w:lang w:val="en-US" w:eastAsia="zh-CN"/>
        </w:rPr>
        <w:t>须</w:t>
      </w:r>
      <w:r>
        <w:rPr>
          <w:rFonts w:hint="eastAsia" w:ascii="宋体" w:hAnsi="宋体"/>
          <w:sz w:val="24"/>
        </w:rPr>
        <w:t>在报名登记前</w:t>
      </w:r>
      <w:r>
        <w:rPr>
          <w:rFonts w:hint="eastAsia" w:ascii="宋体" w:hAnsi="宋体" w:eastAsia="宋体" w:cs="宋体"/>
          <w:kern w:val="0"/>
          <w:sz w:val="24"/>
        </w:rPr>
        <w:t>通过本单位账户将</w:t>
      </w:r>
      <w:r>
        <w:rPr>
          <w:rFonts w:hint="eastAsia" w:ascii="宋体" w:hAnsi="宋体" w:eastAsia="宋体" w:cs="宋体"/>
          <w:kern w:val="0"/>
          <w:sz w:val="24"/>
          <w:lang w:val="en-US" w:eastAsia="zh-CN"/>
        </w:rPr>
        <w:t>拍卖</w:t>
      </w:r>
      <w:r>
        <w:rPr>
          <w:rFonts w:hint="eastAsia" w:ascii="宋体" w:hAnsi="宋体" w:eastAsia="宋体" w:cs="宋体"/>
          <w:kern w:val="0"/>
          <w:sz w:val="24"/>
        </w:rPr>
        <w:t>保证金</w:t>
      </w:r>
      <w:r>
        <w:rPr>
          <w:rFonts w:hint="eastAsia" w:ascii="宋体" w:hAnsi="宋体" w:eastAsia="宋体" w:cs="宋体"/>
          <w:kern w:val="0"/>
          <w:sz w:val="24"/>
          <w:lang w:val="en-US" w:eastAsia="zh-CN"/>
        </w:rPr>
        <w:t>以转账形式，按时、足额</w:t>
      </w:r>
      <w:r>
        <w:rPr>
          <w:rFonts w:hint="eastAsia" w:ascii="宋体" w:hAnsi="宋体" w:eastAsia="宋体" w:cs="宋体"/>
          <w:kern w:val="0"/>
          <w:sz w:val="24"/>
        </w:rPr>
        <w:t>汇入下列指定账户</w:t>
      </w:r>
      <w:r>
        <w:rPr>
          <w:rFonts w:hint="eastAsia" w:ascii="宋体" w:hAnsi="宋体" w:eastAsia="宋体" w:cs="宋体"/>
          <w:kern w:val="0"/>
          <w:sz w:val="24"/>
          <w:lang w:eastAsia="zh-CN"/>
        </w:rPr>
        <w:t>：</w:t>
      </w:r>
    </w:p>
    <w:p>
      <w:pPr>
        <w:widowControl/>
        <w:spacing w:line="360" w:lineRule="auto"/>
        <w:ind w:firstLine="480" w:firstLineChars="200"/>
        <w:jc w:val="left"/>
        <w:rPr>
          <w:rFonts w:hint="default" w:ascii="宋体" w:hAnsi="宋体" w:eastAsia="宋体" w:cs="宋体"/>
          <w:b w:val="0"/>
          <w:bCs w:val="0"/>
          <w:kern w:val="0"/>
          <w:sz w:val="24"/>
          <w:lang w:val="en-US" w:eastAsia="zh-CN"/>
        </w:rPr>
      </w:pPr>
      <w:r>
        <w:rPr>
          <w:rFonts w:hint="eastAsia" w:ascii="宋体" w:hAnsi="宋体" w:eastAsia="宋体" w:cs="宋体"/>
          <w:b w:val="0"/>
          <w:bCs w:val="0"/>
          <w:kern w:val="0"/>
          <w:sz w:val="24"/>
          <w:lang w:val="en-US" w:eastAsia="zh-CN"/>
        </w:rPr>
        <w:t>开户银行</w:t>
      </w:r>
      <w:r>
        <w:rPr>
          <w:rFonts w:hint="eastAsia" w:ascii="宋体" w:hAnsi="宋体" w:eastAsia="宋体" w:cs="宋体"/>
          <w:b w:val="0"/>
          <w:bCs w:val="0"/>
          <w:kern w:val="0"/>
          <w:sz w:val="24"/>
        </w:rPr>
        <w:t>名称：</w:t>
      </w:r>
      <w:r>
        <w:rPr>
          <w:rFonts w:hint="eastAsia" w:ascii="宋体" w:hAnsi="宋体" w:eastAsia="宋体" w:cs="宋体"/>
          <w:b w:val="0"/>
          <w:bCs w:val="0"/>
          <w:kern w:val="0"/>
          <w:sz w:val="24"/>
          <w:lang w:val="en-US" w:eastAsia="zh-CN"/>
        </w:rPr>
        <w:t>宁波扬光拍卖有限公司</w:t>
      </w:r>
    </w:p>
    <w:p>
      <w:pPr>
        <w:widowControl/>
        <w:spacing w:line="360" w:lineRule="auto"/>
        <w:ind w:firstLine="480" w:firstLineChars="200"/>
        <w:jc w:val="left"/>
        <w:rPr>
          <w:rFonts w:hint="default" w:ascii="宋体" w:hAnsi="宋体" w:eastAsia="宋体" w:cs="宋体"/>
          <w:b w:val="0"/>
          <w:bCs w:val="0"/>
          <w:kern w:val="0"/>
          <w:sz w:val="24"/>
          <w:lang w:val="en-US" w:eastAsia="zh-CN"/>
        </w:rPr>
      </w:pPr>
      <w:r>
        <w:rPr>
          <w:rFonts w:hint="eastAsia" w:ascii="宋体" w:hAnsi="宋体" w:eastAsia="宋体" w:cs="宋体"/>
          <w:b w:val="0"/>
          <w:bCs w:val="0"/>
          <w:kern w:val="0"/>
          <w:sz w:val="24"/>
        </w:rPr>
        <w:t>开户银行：</w:t>
      </w:r>
      <w:r>
        <w:rPr>
          <w:rFonts w:hint="eastAsia" w:ascii="宋体" w:hAnsi="宋体" w:eastAsia="宋体" w:cs="宋体"/>
          <w:b w:val="0"/>
          <w:bCs w:val="0"/>
          <w:kern w:val="0"/>
          <w:sz w:val="24"/>
          <w:lang w:val="en-US" w:eastAsia="zh-CN"/>
        </w:rPr>
        <w:t>宁波余姚农村商业银行股份有限公司丰南支行</w:t>
      </w:r>
    </w:p>
    <w:p>
      <w:pPr>
        <w:widowControl/>
        <w:spacing w:line="360" w:lineRule="auto"/>
        <w:ind w:firstLine="480" w:firstLineChars="200"/>
        <w:jc w:val="left"/>
        <w:rPr>
          <w:rFonts w:hint="default" w:ascii="宋体" w:hAnsi="宋体" w:eastAsia="宋体" w:cs="宋体"/>
          <w:b w:val="0"/>
          <w:bCs w:val="0"/>
          <w:kern w:val="0"/>
          <w:sz w:val="24"/>
          <w:lang w:val="en-US" w:eastAsia="zh-CN"/>
        </w:rPr>
      </w:pPr>
      <w:r>
        <w:rPr>
          <w:rFonts w:hint="eastAsia" w:ascii="宋体" w:hAnsi="宋体" w:eastAsia="宋体" w:cs="宋体"/>
          <w:b w:val="0"/>
          <w:bCs w:val="0"/>
          <w:kern w:val="0"/>
          <w:sz w:val="24"/>
          <w:lang w:val="en-US" w:eastAsia="zh-CN"/>
        </w:rPr>
        <w:t>开户银行</w:t>
      </w:r>
      <w:r>
        <w:rPr>
          <w:rFonts w:hint="eastAsia" w:ascii="宋体" w:hAnsi="宋体" w:eastAsia="宋体" w:cs="宋体"/>
          <w:b w:val="0"/>
          <w:bCs w:val="0"/>
          <w:kern w:val="0"/>
          <w:sz w:val="24"/>
        </w:rPr>
        <w:t>账号：</w:t>
      </w:r>
      <w:r>
        <w:rPr>
          <w:rFonts w:hint="eastAsia" w:ascii="宋体" w:hAnsi="宋体" w:eastAsia="宋体" w:cs="宋体"/>
          <w:b w:val="0"/>
          <w:bCs w:val="0"/>
          <w:kern w:val="0"/>
          <w:sz w:val="24"/>
          <w:lang w:val="en-US" w:eastAsia="zh-CN"/>
        </w:rPr>
        <w:t>201000295837270</w:t>
      </w:r>
    </w:p>
    <w:p>
      <w:pPr>
        <w:widowControl/>
        <w:spacing w:line="360" w:lineRule="auto"/>
        <w:ind w:firstLine="480" w:firstLineChars="20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val="0"/>
          <w:bCs w:val="0"/>
          <w:kern w:val="0"/>
          <w:sz w:val="24"/>
        </w:rPr>
        <w:t>用途：</w:t>
      </w:r>
      <w:r>
        <w:rPr>
          <w:rFonts w:hint="eastAsia" w:ascii="宋体" w:hAnsi="宋体" w:eastAsia="宋体" w:cs="宋体"/>
          <w:b w:val="0"/>
          <w:bCs w:val="0"/>
          <w:kern w:val="0"/>
          <w:sz w:val="24"/>
          <w:lang w:val="en-US" w:eastAsia="zh-CN"/>
        </w:rPr>
        <w:t>竞买人名称+</w:t>
      </w:r>
      <w:r>
        <w:rPr>
          <w:rFonts w:hint="eastAsia" w:ascii="宋体" w:hAnsi="宋体" w:eastAsia="宋体" w:cs="宋体"/>
          <w:b w:val="0"/>
          <w:bCs w:val="0"/>
          <w:kern w:val="0"/>
          <w:sz w:val="24"/>
          <w:lang w:eastAsia="zh-CN"/>
        </w:rPr>
        <w:t>保证金</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【款项支付及标的其他说明】</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kern w:val="0"/>
          <w:sz w:val="24"/>
          <w:lang w:bidi="ar"/>
        </w:rPr>
      </w:pPr>
      <w:r>
        <w:rPr>
          <w:rFonts w:hint="eastAsia" w:ascii="宋体" w:hAnsi="宋体" w:eastAsia="宋体" w:cs="宋体"/>
          <w:color w:val="000000"/>
          <w:kern w:val="0"/>
          <w:sz w:val="24"/>
        </w:rPr>
        <w:t>十</w:t>
      </w:r>
      <w:r>
        <w:rPr>
          <w:rFonts w:hint="eastAsia" w:ascii="宋体" w:hAnsi="宋体" w:eastAsia="宋体" w:cs="宋体"/>
          <w:color w:val="000000"/>
          <w:kern w:val="0"/>
          <w:sz w:val="24"/>
          <w:lang w:val="en-US" w:eastAsia="zh-CN"/>
        </w:rPr>
        <w:t>六</w:t>
      </w:r>
      <w:r>
        <w:rPr>
          <w:rFonts w:hint="eastAsia" w:ascii="宋体" w:hAnsi="宋体" w:eastAsia="宋体" w:cs="宋体"/>
          <w:color w:val="000000"/>
          <w:kern w:val="0"/>
          <w:sz w:val="24"/>
        </w:rPr>
        <w:t>、</w:t>
      </w:r>
      <w:r>
        <w:rPr>
          <w:rFonts w:hint="eastAsia" w:ascii="宋体" w:hAnsi="宋体" w:eastAsia="宋体" w:cs="宋体"/>
          <w:color w:val="000000"/>
          <w:sz w:val="24"/>
        </w:rPr>
        <w:t>买受人须在成交之日起十日内付清拍卖佣金，</w:t>
      </w:r>
      <w:r>
        <w:rPr>
          <w:rFonts w:hint="eastAsia" w:ascii="宋体" w:hAnsi="宋体" w:eastAsia="宋体" w:cs="宋体"/>
          <w:kern w:val="0"/>
          <w:sz w:val="24"/>
          <w:lang w:bidi="ar"/>
        </w:rPr>
        <w:t>拍卖佣金为成交价的</w:t>
      </w:r>
      <w:r>
        <w:rPr>
          <w:rFonts w:hint="eastAsia" w:ascii="宋体" w:hAnsi="宋体" w:eastAsia="宋体" w:cs="宋体"/>
          <w:kern w:val="0"/>
          <w:sz w:val="24"/>
          <w:u w:val="single"/>
          <w:lang w:bidi="ar"/>
        </w:rPr>
        <w:t xml:space="preserve"> </w:t>
      </w:r>
      <w:r>
        <w:rPr>
          <w:rFonts w:hint="eastAsia" w:ascii="宋体" w:hAnsi="宋体" w:eastAsia="宋体" w:cs="宋体"/>
          <w:kern w:val="0"/>
          <w:sz w:val="24"/>
          <w:u w:val="single"/>
          <w:lang w:val="en-US" w:eastAsia="zh-CN" w:bidi="ar"/>
        </w:rPr>
        <w:t>1</w:t>
      </w:r>
      <w:r>
        <w:rPr>
          <w:rFonts w:hint="eastAsia" w:ascii="宋体" w:hAnsi="宋体" w:eastAsia="宋体" w:cs="宋体"/>
          <w:kern w:val="0"/>
          <w:sz w:val="24"/>
          <w:u w:val="single"/>
          <w:lang w:bidi="ar"/>
        </w:rPr>
        <w:t xml:space="preserve"> </w:t>
      </w:r>
      <w:r>
        <w:rPr>
          <w:rFonts w:hint="eastAsia" w:ascii="宋体" w:hAnsi="宋体" w:eastAsia="宋体" w:cs="宋体"/>
          <w:kern w:val="0"/>
          <w:sz w:val="24"/>
          <w:u w:val="none"/>
          <w:lang w:bidi="ar"/>
        </w:rPr>
        <w:t>%</w:t>
      </w:r>
      <w:r>
        <w:rPr>
          <w:rFonts w:hint="eastAsia" w:ascii="宋体" w:hAnsi="宋体" w:eastAsia="宋体" w:cs="宋体"/>
          <w:kern w:val="0"/>
          <w:sz w:val="24"/>
          <w:u w:val="none"/>
          <w:lang w:val="en-US" w:eastAsia="zh-CN" w:bidi="ar"/>
        </w:rPr>
        <w:t>的比例下浮25%计取</w:t>
      </w:r>
      <w:r>
        <w:rPr>
          <w:rFonts w:hint="eastAsia" w:ascii="宋体" w:hAnsi="宋体" w:eastAsia="宋体" w:cs="宋体"/>
          <w:kern w:val="0"/>
          <w:sz w:val="24"/>
          <w:lang w:bidi="ar"/>
        </w:rPr>
        <w:t>，买受人若未及时支付佣金的，拍卖人有权在</w:t>
      </w:r>
      <w:r>
        <w:rPr>
          <w:rFonts w:hint="eastAsia" w:ascii="宋体" w:hAnsi="宋体" w:eastAsia="宋体" w:cs="宋体"/>
          <w:kern w:val="0"/>
          <w:sz w:val="24"/>
          <w:lang w:val="en-US" w:eastAsia="zh-CN" w:bidi="ar"/>
        </w:rPr>
        <w:t>拍卖</w:t>
      </w:r>
      <w:r>
        <w:rPr>
          <w:rFonts w:hint="eastAsia" w:ascii="宋体" w:hAnsi="宋体" w:eastAsia="宋体" w:cs="宋体"/>
          <w:kern w:val="0"/>
          <w:sz w:val="24"/>
          <w:lang w:bidi="ar"/>
        </w:rPr>
        <w:t>保证金里优先扣除。</w:t>
      </w:r>
      <w:r>
        <w:rPr>
          <w:rFonts w:hint="eastAsia" w:ascii="宋体" w:hAnsi="宋体" w:eastAsia="宋体" w:cs="宋体"/>
          <w:color w:val="000000"/>
          <w:sz w:val="24"/>
        </w:rPr>
        <w:t>付款名称：</w:t>
      </w:r>
      <w:r>
        <w:rPr>
          <w:rFonts w:hint="eastAsia" w:ascii="宋体" w:hAnsi="宋体" w:eastAsia="宋体" w:cs="宋体"/>
          <w:kern w:val="0"/>
          <w:sz w:val="24"/>
          <w:u w:val="single"/>
          <w:lang w:bidi="ar"/>
        </w:rPr>
        <w:t>宁波扬光拍卖有限公司</w:t>
      </w:r>
      <w:r>
        <w:rPr>
          <w:rFonts w:hint="eastAsia" w:ascii="宋体" w:hAnsi="宋体" w:eastAsia="宋体" w:cs="宋体"/>
          <w:kern w:val="0"/>
          <w:sz w:val="24"/>
          <w:u w:val="none"/>
          <w:lang w:bidi="ar"/>
        </w:rPr>
        <w:t>，</w:t>
      </w:r>
      <w:r>
        <w:rPr>
          <w:rFonts w:hint="eastAsia" w:ascii="宋体" w:hAnsi="宋体" w:eastAsia="宋体" w:cs="宋体"/>
          <w:kern w:val="0"/>
          <w:sz w:val="24"/>
          <w:lang w:bidi="ar"/>
        </w:rPr>
        <w:t>开户行：</w:t>
      </w:r>
      <w:r>
        <w:rPr>
          <w:rFonts w:hint="eastAsia" w:ascii="宋体" w:hAnsi="宋体" w:eastAsia="宋体" w:cs="宋体"/>
          <w:kern w:val="0"/>
          <w:sz w:val="24"/>
          <w:u w:val="single"/>
          <w:lang w:bidi="ar"/>
        </w:rPr>
        <w:t>宁波余姚农村商业银行股份有限公司丰南支行</w:t>
      </w:r>
      <w:r>
        <w:rPr>
          <w:rFonts w:hint="eastAsia" w:ascii="宋体" w:hAnsi="宋体" w:eastAsia="宋体" w:cs="宋体"/>
          <w:kern w:val="0"/>
          <w:sz w:val="24"/>
          <w:u w:val="none"/>
          <w:lang w:bidi="ar"/>
        </w:rPr>
        <w:t>，</w:t>
      </w:r>
      <w:r>
        <w:rPr>
          <w:rFonts w:hint="eastAsia" w:ascii="宋体" w:hAnsi="宋体" w:eastAsia="宋体" w:cs="宋体"/>
          <w:kern w:val="0"/>
          <w:sz w:val="24"/>
          <w:lang w:bidi="ar"/>
        </w:rPr>
        <w:t>账号：</w:t>
      </w:r>
      <w:r>
        <w:rPr>
          <w:rFonts w:hint="eastAsia" w:ascii="宋体" w:hAnsi="宋体" w:eastAsia="宋体" w:cs="宋体"/>
          <w:kern w:val="0"/>
          <w:sz w:val="24"/>
          <w:u w:val="single"/>
          <w:lang w:bidi="ar"/>
        </w:rPr>
        <w:t>201000295837270</w:t>
      </w:r>
      <w:r>
        <w:rPr>
          <w:rFonts w:hint="eastAsia" w:ascii="宋体" w:hAnsi="宋体" w:eastAsia="宋体" w:cs="宋体"/>
          <w:kern w:val="0"/>
          <w:sz w:val="24"/>
          <w:u w:val="none"/>
          <w:lang w:bidi="ar"/>
        </w:rPr>
        <w:t>。</w:t>
      </w:r>
    </w:p>
    <w:p>
      <w:pPr>
        <w:widowControl/>
        <w:spacing w:line="360" w:lineRule="auto"/>
        <w:ind w:firstLine="480" w:firstLineChars="200"/>
        <w:jc w:val="left"/>
        <w:rPr>
          <w:rFonts w:ascii="宋体" w:hAnsi="宋体" w:eastAsia="宋体" w:cs="宋体"/>
          <w:b/>
          <w:bCs/>
          <w:kern w:val="0"/>
          <w:sz w:val="28"/>
          <w:szCs w:val="28"/>
        </w:rPr>
      </w:pPr>
      <w:r>
        <w:rPr>
          <w:rFonts w:hint="eastAsia" w:ascii="宋体" w:hAnsi="宋体" w:eastAsia="宋体" w:cs="宋体"/>
          <w:kern w:val="0"/>
          <w:sz w:val="24"/>
          <w:lang w:val="en-US" w:eastAsia="zh-CN" w:bidi="ar"/>
        </w:rPr>
        <w:t>十七</w:t>
      </w:r>
      <w:r>
        <w:rPr>
          <w:rFonts w:hint="eastAsia" w:ascii="宋体" w:hAnsi="宋体" w:eastAsia="宋体" w:cs="宋体"/>
          <w:kern w:val="0"/>
          <w:sz w:val="24"/>
          <w:lang w:bidi="ar"/>
        </w:rPr>
        <w:t>、</w:t>
      </w:r>
      <w:r>
        <w:rPr>
          <w:rFonts w:hint="eastAsia" w:ascii="宋体" w:hAnsi="宋体" w:eastAsia="宋体" w:cs="Times New Roman"/>
          <w:kern w:val="0"/>
          <w:sz w:val="24"/>
          <w:lang w:val="en-US" w:eastAsia="zh-CN"/>
        </w:rPr>
        <w:t>标的物的净资产和应付款项如下</w:t>
      </w:r>
      <w:r>
        <w:rPr>
          <w:rFonts w:hint="eastAsia" w:ascii="宋体" w:hAnsi="宋体"/>
          <w:kern w:val="0"/>
          <w:sz w:val="24"/>
          <w:szCs w:val="24"/>
        </w:rPr>
        <w:t>：</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kern w:val="0"/>
          <w:sz w:val="24"/>
          <w:lang w:bidi="ar"/>
        </w:rPr>
      </w:pPr>
      <w:r>
        <w:rPr>
          <w:rFonts w:hint="eastAsia" w:ascii="宋体" w:hAnsi="宋体" w:eastAsia="宋体" w:cs="Times New Roman"/>
          <w:kern w:val="0"/>
          <w:sz w:val="24"/>
          <w:lang w:val="en-US" w:eastAsia="zh-CN"/>
        </w:rPr>
        <w:t>（一）该标的</w:t>
      </w:r>
      <w:r>
        <w:rPr>
          <w:rFonts w:hint="eastAsia" w:ascii="宋体" w:hAnsi="宋体" w:eastAsia="宋体" w:cs="宋体"/>
          <w:kern w:val="0"/>
          <w:sz w:val="24"/>
          <w:lang w:bidi="ar"/>
        </w:rPr>
        <w:t>的净资产：（1）土地价值13605000元；（2）银行存款625000元。</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kern w:val="0"/>
          <w:sz w:val="24"/>
          <w:lang w:bidi="ar"/>
        </w:rPr>
      </w:pPr>
      <w:r>
        <w:rPr>
          <w:rFonts w:hint="eastAsia" w:ascii="宋体" w:hAnsi="宋体" w:eastAsia="宋体" w:cs="Times New Roman"/>
          <w:kern w:val="0"/>
          <w:sz w:val="24"/>
          <w:lang w:val="en-US" w:eastAsia="zh-CN"/>
        </w:rPr>
        <w:t>（二）</w:t>
      </w:r>
      <w:r>
        <w:rPr>
          <w:rFonts w:hint="eastAsia" w:ascii="宋体" w:hAnsi="宋体" w:eastAsia="宋体" w:cs="宋体"/>
          <w:kern w:val="0"/>
          <w:sz w:val="24"/>
          <w:lang w:val="en-US" w:eastAsia="zh-CN" w:bidi="ar"/>
        </w:rPr>
        <w:t>该标的</w:t>
      </w:r>
      <w:r>
        <w:rPr>
          <w:rFonts w:hint="eastAsia" w:ascii="宋体" w:hAnsi="宋体" w:eastAsia="宋体" w:cs="宋体"/>
          <w:kern w:val="0"/>
          <w:sz w:val="24"/>
          <w:lang w:bidi="ar"/>
        </w:rPr>
        <w:t>的应付款项：（1）勘察费98000元；（2）设计费135010元；（3）建筑安装工程费19169978元；（4）监理费暂定289999元；（5）暂列金额2000000元；（6）招标代理费、预算费125000元；（7）预算审核费62000元；（8）测绘费39857元。</w:t>
      </w:r>
    </w:p>
    <w:p>
      <w:pPr>
        <w:spacing w:line="360" w:lineRule="auto"/>
        <w:ind w:firstLine="480" w:firstLineChars="200"/>
        <w:rPr>
          <w:rFonts w:hint="eastAsia" w:ascii="宋体" w:hAnsi="宋体" w:eastAsia="宋体" w:cs="宋体"/>
          <w:bCs/>
          <w:kern w:val="0"/>
          <w:sz w:val="24"/>
          <w:u w:val="single"/>
          <w:lang w:val="en-US" w:eastAsia="zh-CN"/>
        </w:rPr>
      </w:pPr>
      <w:r>
        <w:rPr>
          <w:rFonts w:hint="eastAsia" w:ascii="宋体" w:hAnsi="宋体" w:eastAsia="宋体" w:cs="Times New Roman"/>
          <w:color w:val="000000" w:themeColor="text1"/>
          <w:kern w:val="0"/>
          <w:sz w:val="24"/>
          <w:lang w:val="en-US" w:eastAsia="zh-CN"/>
          <w14:textFill>
            <w14:solidFill>
              <w14:schemeClr w14:val="tx1"/>
            </w14:solidFill>
          </w14:textFill>
        </w:rPr>
        <w:t>十八、拍卖成交款</w:t>
      </w:r>
      <w:r>
        <w:rPr>
          <w:rFonts w:hint="eastAsia" w:ascii="宋体" w:hAnsi="宋体" w:cs="宋体"/>
          <w:bCs/>
          <w:color w:val="000000" w:themeColor="text1"/>
          <w:kern w:val="0"/>
          <w:sz w:val="24"/>
          <w:lang w:val="en-US" w:eastAsia="zh-CN"/>
          <w14:textFill>
            <w14:solidFill>
              <w14:schemeClr w14:val="tx1"/>
            </w14:solidFill>
          </w14:textFill>
        </w:rPr>
        <w:t>须在拍卖成交之日起十个工作日内付清，其余款项按照工程项目进度及相关合同约定支付。买受人</w:t>
      </w:r>
      <w:r>
        <w:rPr>
          <w:rFonts w:hint="eastAsia" w:ascii="宋体" w:hAnsi="宋体" w:eastAsia="宋体" w:cs="宋体"/>
          <w:color w:val="000000" w:themeColor="text1"/>
          <w:sz w:val="24"/>
          <w14:textFill>
            <w14:solidFill>
              <w14:schemeClr w14:val="tx1"/>
            </w14:solidFill>
          </w14:textFill>
        </w:rPr>
        <w:t>必须无条件履行余姚市三云企业服务有限公司</w:t>
      </w:r>
      <w:r>
        <w:rPr>
          <w:rFonts w:hint="eastAsia" w:ascii="宋体" w:hAnsi="宋体" w:eastAsia="宋体" w:cs="宋体"/>
          <w:color w:val="000000" w:themeColor="text1"/>
          <w:sz w:val="24"/>
          <w:lang w:val="en-US" w:eastAsia="zh-CN"/>
          <w14:textFill>
            <w14:solidFill>
              <w14:schemeClr w14:val="tx1"/>
            </w14:solidFill>
          </w14:textFill>
        </w:rPr>
        <w:t>之</w:t>
      </w:r>
      <w:r>
        <w:rPr>
          <w:rFonts w:hint="eastAsia" w:ascii="宋体" w:hAnsi="宋体" w:eastAsia="宋体" w:cs="宋体"/>
          <w:color w:val="000000" w:themeColor="text1"/>
          <w:sz w:val="24"/>
          <w14:textFill>
            <w14:solidFill>
              <w14:schemeClr w14:val="tx1"/>
            </w14:solidFill>
          </w14:textFill>
        </w:rPr>
        <w:t>前所签的</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lang w:val="en-US" w:eastAsia="zh-CN"/>
          <w14:textFill>
            <w14:solidFill>
              <w14:schemeClr w14:val="tx1"/>
            </w14:solidFill>
          </w14:textFill>
        </w:rPr>
        <w:t>西童路北侧、阳宸机械厂南侧地块新建项目设计、施工一体化合同》</w:t>
      </w:r>
      <w:r>
        <w:rPr>
          <w:rFonts w:hint="eastAsia" w:ascii="宋体" w:hAnsi="宋体" w:eastAsia="宋体" w:cs="宋体"/>
          <w:color w:val="000000"/>
          <w:sz w:val="24"/>
        </w:rPr>
        <w:t>、《建设工程勘察合同》、《建设工程监理合同》、《招标代理、预算造价》、《造价预算复审》合同</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bCs/>
          <w:kern w:val="0"/>
          <w:sz w:val="24"/>
        </w:rPr>
        <w:t>开户单位名称：</w:t>
      </w:r>
      <w:r>
        <w:rPr>
          <w:rFonts w:hint="eastAsia" w:ascii="宋体" w:hAnsi="宋体" w:eastAsia="宋体" w:cs="宋体"/>
          <w:bCs/>
          <w:kern w:val="0"/>
          <w:sz w:val="24"/>
          <w:u w:val="single"/>
          <w:lang w:val="en-US" w:eastAsia="zh-CN"/>
        </w:rPr>
        <w:t>余姚市三七市镇企业资产经营公司</w:t>
      </w:r>
      <w:r>
        <w:rPr>
          <w:rFonts w:hint="eastAsia" w:ascii="宋体" w:hAnsi="宋体" w:eastAsia="宋体" w:cs="宋体"/>
          <w:bCs/>
          <w:kern w:val="0"/>
          <w:sz w:val="24"/>
          <w:u w:val="none"/>
          <w:lang w:val="en-US" w:eastAsia="zh-CN"/>
        </w:rPr>
        <w:t>，</w:t>
      </w:r>
      <w:r>
        <w:rPr>
          <w:rFonts w:hint="eastAsia" w:ascii="宋体" w:hAnsi="宋体" w:eastAsia="宋体" w:cs="宋体"/>
          <w:bCs/>
          <w:kern w:val="0"/>
          <w:sz w:val="24"/>
        </w:rPr>
        <w:t>开户银行账号：</w:t>
      </w:r>
      <w:r>
        <w:rPr>
          <w:rFonts w:hint="eastAsia" w:ascii="宋体" w:hAnsi="宋体" w:eastAsia="宋体" w:cs="宋体"/>
          <w:bCs/>
          <w:kern w:val="0"/>
          <w:sz w:val="24"/>
          <w:u w:val="single"/>
          <w:lang w:val="en-US" w:eastAsia="zh-CN"/>
        </w:rPr>
        <w:t>61070122000066062</w:t>
      </w:r>
      <w:r>
        <w:rPr>
          <w:rFonts w:hint="eastAsia" w:ascii="宋体" w:hAnsi="宋体" w:eastAsia="宋体" w:cs="宋体"/>
          <w:bCs/>
          <w:kern w:val="0"/>
          <w:sz w:val="24"/>
          <w:u w:val="none"/>
        </w:rPr>
        <w:t>，</w:t>
      </w:r>
      <w:r>
        <w:rPr>
          <w:rFonts w:hint="eastAsia" w:ascii="宋体" w:hAnsi="宋体" w:eastAsia="宋体" w:cs="宋体"/>
          <w:bCs/>
          <w:kern w:val="0"/>
          <w:sz w:val="24"/>
        </w:rPr>
        <w:t>开户银行：</w:t>
      </w:r>
      <w:r>
        <w:rPr>
          <w:rFonts w:hint="eastAsia" w:ascii="宋体" w:hAnsi="宋体" w:eastAsia="宋体" w:cs="宋体"/>
          <w:bCs/>
          <w:kern w:val="0"/>
          <w:sz w:val="24"/>
          <w:u w:val="single"/>
          <w:lang w:val="en-US" w:eastAsia="zh-CN"/>
        </w:rPr>
        <w:t>宁波银行三七市支行</w:t>
      </w:r>
      <w:r>
        <w:rPr>
          <w:rFonts w:hint="eastAsia" w:ascii="宋体" w:hAnsi="宋体" w:eastAsia="宋体" w:cs="宋体"/>
          <w:bCs/>
          <w:kern w:val="0"/>
          <w:sz w:val="24"/>
          <w:u w:val="none"/>
          <w:lang w:val="en-US" w:eastAsia="zh-CN"/>
        </w:rPr>
        <w:t>。</w:t>
      </w:r>
    </w:p>
    <w:p>
      <w:pPr>
        <w:pStyle w:val="5"/>
        <w:keepNext w:val="0"/>
        <w:keepLines w:val="0"/>
        <w:pageBreakBefore w:val="0"/>
        <w:kinsoku/>
        <w:wordWrap/>
        <w:overflowPunct/>
        <w:topLinePunct w:val="0"/>
        <w:autoSpaceDE/>
        <w:autoSpaceDN/>
        <w:bidi w:val="0"/>
        <w:adjustRightInd/>
        <w:snapToGrid/>
        <w:spacing w:line="360" w:lineRule="auto"/>
        <w:ind w:left="0" w:right="0"/>
        <w:textAlignment w:val="auto"/>
        <w:rPr>
          <w:rFonts w:hint="default" w:ascii="宋体" w:hAnsi="宋体" w:eastAsia="宋体" w:cs="宋体"/>
          <w:bCs/>
          <w:kern w:val="0"/>
          <w:sz w:val="24"/>
          <w:u w:val="none"/>
          <w:lang w:val="en-US" w:eastAsia="zh-CN"/>
        </w:rPr>
      </w:pPr>
      <w:r>
        <w:rPr>
          <w:rFonts w:hint="eastAsia" w:ascii="宋体" w:hAnsi="宋体" w:eastAsia="宋体" w:cs="宋体"/>
          <w:bCs/>
          <w:kern w:val="0"/>
          <w:sz w:val="24"/>
          <w:u w:val="none"/>
          <w:lang w:val="en-US" w:eastAsia="zh-CN"/>
        </w:rPr>
        <w:t>十九、履约保证金：买受人在与委托人签订</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股权转让协议</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bCs/>
          <w:kern w:val="0"/>
          <w:sz w:val="24"/>
          <w:u w:val="none"/>
          <w:lang w:val="en-US" w:eastAsia="zh-CN"/>
        </w:rPr>
        <w:t>前须缴纳履约保证金人民币100万元，买受人存在未按委托人已审批项目的规划设计要求实施、未按建筑规划许可证要求施工等违约情况的，委托人有权扣除履约保证金。未发生违约事件的，履约保证金在合同《西童路北侧、阳宸机械厂南侧地块新建项目设计、施工一体化合同》履约完成后的十个工作日内按银行同期活期存款利率计息退还。履约保证金收款账户同</w:t>
      </w:r>
      <w:r>
        <w:rPr>
          <w:rFonts w:hint="eastAsia" w:ascii="宋体" w:hAnsi="宋体" w:eastAsia="宋体" w:cs="宋体"/>
          <w:sz w:val="24"/>
        </w:rPr>
        <w:t>成交款</w:t>
      </w:r>
      <w:r>
        <w:rPr>
          <w:rFonts w:hint="eastAsia" w:ascii="宋体" w:hAnsi="宋体" w:eastAsia="宋体" w:cs="宋体"/>
          <w:sz w:val="24"/>
          <w:lang w:val="en-US" w:eastAsia="zh-CN"/>
        </w:rPr>
        <w:t>收款账户。</w:t>
      </w:r>
    </w:p>
    <w:p>
      <w:pPr>
        <w:pStyle w:val="5"/>
        <w:keepNext w:val="0"/>
        <w:keepLines w:val="0"/>
        <w:pageBreakBefore w:val="0"/>
        <w:kinsoku/>
        <w:wordWrap/>
        <w:overflowPunct/>
        <w:topLinePunct w:val="0"/>
        <w:autoSpaceDE/>
        <w:autoSpaceDN/>
        <w:bidi w:val="0"/>
        <w:adjustRightInd/>
        <w:snapToGrid/>
        <w:spacing w:line="360" w:lineRule="auto"/>
        <w:ind w:left="0" w:right="0" w:firstLine="480"/>
        <w:textAlignment w:val="auto"/>
        <w:rPr>
          <w:rFonts w:hint="eastAsia" w:ascii="宋体" w:hAnsi="宋体" w:eastAsia="宋体" w:cs="宋体"/>
          <w:bCs/>
          <w:sz w:val="24"/>
          <w:u w:val="none"/>
        </w:rPr>
      </w:pPr>
      <w:r>
        <w:rPr>
          <w:rFonts w:hint="eastAsia" w:ascii="宋体" w:hAnsi="宋体" w:eastAsia="宋体" w:cs="宋体"/>
          <w:bCs/>
          <w:sz w:val="24"/>
          <w:u w:val="none"/>
        </w:rPr>
        <w:t>二十、建设施工要求：本标的已有设计施工方案，须按照已审批的建设项目规划许可证要求进行施工建设并通过竣工验收。</w:t>
      </w:r>
    </w:p>
    <w:p>
      <w:pPr>
        <w:widowControl/>
        <w:numPr>
          <w:ilvl w:val="0"/>
          <w:numId w:val="0"/>
        </w:numPr>
        <w:spacing w:line="360" w:lineRule="auto"/>
        <w:ind w:firstLine="480" w:firstLineChars="200"/>
        <w:jc w:val="left"/>
        <w:rPr>
          <w:rFonts w:hint="default" w:ascii="宋体" w:hAnsi="宋体" w:eastAsia="宋体" w:cs="宋体"/>
          <w:bCs/>
          <w:sz w:val="24"/>
          <w:u w:val="none"/>
          <w:lang w:val="en-US" w:eastAsia="zh-CN"/>
        </w:rPr>
      </w:pPr>
      <w:r>
        <w:rPr>
          <w:rFonts w:hint="eastAsia" w:ascii="宋体" w:hAnsi="宋体" w:eastAsia="宋体" w:cs="宋体"/>
          <w:bCs/>
          <w:sz w:val="24"/>
          <w:u w:val="none"/>
          <w:lang w:val="en-US" w:eastAsia="zh-CN"/>
        </w:rPr>
        <w:t>二十一、</w:t>
      </w:r>
      <w:r>
        <w:rPr>
          <w:rFonts w:hint="eastAsia" w:ascii="宋体" w:hAnsi="宋体" w:eastAsia="宋体" w:cs="宋体"/>
          <w:color w:val="000000" w:themeColor="text1"/>
          <w:kern w:val="0"/>
          <w:sz w:val="24"/>
          <w:lang w:val="en-US" w:eastAsia="zh-CN"/>
          <w14:textFill>
            <w14:solidFill>
              <w14:schemeClr w14:val="tx1"/>
            </w14:solidFill>
          </w14:textFill>
        </w:rPr>
        <w:t>该地块性质为M0研发用地，项目施工设计、建筑规划均已审批，设计施工合同已签。</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rPr>
      </w:pPr>
      <w:r>
        <w:rPr>
          <w:rFonts w:hint="eastAsia" w:ascii="宋体" w:hAnsi="宋体" w:eastAsia="宋体" w:cs="宋体"/>
          <w:color w:val="000000"/>
          <w:sz w:val="24"/>
        </w:rPr>
        <w:t>二十</w:t>
      </w:r>
      <w:r>
        <w:rPr>
          <w:rFonts w:hint="eastAsia" w:ascii="宋体" w:hAnsi="宋体" w:eastAsia="宋体" w:cs="宋体"/>
          <w:color w:val="000000"/>
          <w:sz w:val="24"/>
          <w:lang w:val="en-US" w:eastAsia="zh-CN"/>
        </w:rPr>
        <w:t>二</w:t>
      </w:r>
      <w:r>
        <w:rPr>
          <w:rFonts w:hint="eastAsia" w:ascii="宋体" w:hAnsi="宋体" w:eastAsia="宋体" w:cs="宋体"/>
          <w:color w:val="000000"/>
          <w:sz w:val="24"/>
        </w:rPr>
        <w:t>、</w:t>
      </w:r>
      <w:r>
        <w:rPr>
          <w:rFonts w:hint="eastAsia" w:ascii="宋体" w:hAnsi="宋体" w:eastAsia="宋体" w:cs="宋体"/>
          <w:sz w:val="24"/>
        </w:rPr>
        <w:t>标的公司经营范围：一般项目：企业管理咨询；专业保洁、清洗、消毒服务；城市绿化管理；电机制造；技术服务、技术开发、技术咨询、技术交流、技术转让、技术推广；物业管理（除依法须批准的项目外，凭营业执照依法自主开展经营活动）。</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rPr>
        <w:t>二十</w:t>
      </w:r>
      <w:r>
        <w:rPr>
          <w:rFonts w:hint="eastAsia" w:ascii="宋体" w:hAnsi="宋体" w:eastAsia="宋体" w:cs="宋体"/>
          <w:color w:val="000000"/>
          <w:sz w:val="24"/>
          <w:lang w:val="en-US" w:eastAsia="zh-CN"/>
        </w:rPr>
        <w:t>三</w:t>
      </w:r>
      <w:r>
        <w:rPr>
          <w:rFonts w:hint="eastAsia" w:ascii="宋体" w:hAnsi="宋体" w:eastAsia="宋体" w:cs="宋体"/>
          <w:color w:val="000000"/>
          <w:sz w:val="24"/>
        </w:rPr>
        <w:t>、</w:t>
      </w:r>
      <w:r>
        <w:rPr>
          <w:rFonts w:hint="eastAsia" w:ascii="宋体" w:hAnsi="宋体" w:eastAsia="宋体" w:cs="宋体"/>
          <w:sz w:val="24"/>
        </w:rPr>
        <w:t>本次拍卖标的数据参考第三方机构提供的《余姚市三云企业服务有限公司股权转让所涉及股东全部权益价值资产评估报告》评估报告数据记载为准。</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sz w:val="24"/>
        </w:rPr>
        <w:t>二十</w:t>
      </w:r>
      <w:r>
        <w:rPr>
          <w:rFonts w:hint="eastAsia" w:ascii="宋体" w:hAnsi="宋体" w:eastAsia="宋体" w:cs="宋体"/>
          <w:color w:val="000000"/>
          <w:sz w:val="24"/>
          <w:lang w:val="en-US" w:eastAsia="zh-CN"/>
        </w:rPr>
        <w:t>四</w:t>
      </w:r>
      <w:r>
        <w:rPr>
          <w:rFonts w:hint="eastAsia" w:ascii="宋体" w:hAnsi="宋体" w:eastAsia="宋体" w:cs="宋体"/>
          <w:color w:val="000000"/>
          <w:sz w:val="24"/>
        </w:rPr>
        <w:t>、</w:t>
      </w:r>
      <w:r>
        <w:rPr>
          <w:rFonts w:hint="eastAsia" w:ascii="宋体" w:hAnsi="宋体" w:eastAsia="宋体" w:cs="宋体"/>
          <w:color w:val="000000" w:themeColor="text1"/>
          <w:sz w:val="24"/>
          <w14:textFill>
            <w14:solidFill>
              <w14:schemeClr w14:val="tx1"/>
            </w14:solidFill>
          </w14:textFill>
        </w:rPr>
        <w:t>拍卖标的转让过程中产生的税、费由买卖双方按相关法律的规定各自承担</w:t>
      </w:r>
      <w:r>
        <w:rPr>
          <w:rFonts w:hint="eastAsia" w:ascii="宋体" w:hAnsi="宋体" w:eastAsia="宋体" w:cs="宋体"/>
          <w:color w:val="000000" w:themeColor="text1"/>
          <w:sz w:val="24"/>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000000"/>
          <w:kern w:val="0"/>
          <w:sz w:val="24"/>
          <w:lang w:bidi="ar"/>
        </w:rPr>
      </w:pPr>
      <w:r>
        <w:rPr>
          <w:rFonts w:hint="eastAsia" w:ascii="宋体" w:hAnsi="宋体" w:eastAsia="宋体" w:cs="宋体"/>
          <w:color w:val="000000"/>
          <w:sz w:val="24"/>
        </w:rPr>
        <w:t>二十</w:t>
      </w:r>
      <w:r>
        <w:rPr>
          <w:rFonts w:hint="eastAsia" w:ascii="宋体" w:hAnsi="宋体" w:eastAsia="宋体" w:cs="宋体"/>
          <w:color w:val="000000"/>
          <w:sz w:val="24"/>
          <w:lang w:val="en-US" w:eastAsia="zh-CN"/>
        </w:rPr>
        <w:t>五</w:t>
      </w:r>
      <w:r>
        <w:rPr>
          <w:rFonts w:hint="eastAsia" w:ascii="宋体" w:hAnsi="宋体" w:eastAsia="宋体" w:cs="宋体"/>
          <w:color w:val="000000"/>
          <w:sz w:val="24"/>
        </w:rPr>
        <w:t>、买受人付清所有款项，并与委托方签订</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股权转让协议</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sz w:val="24"/>
        </w:rPr>
        <w:t>即视为标的移交完成</w:t>
      </w:r>
      <w:bookmarkStart w:id="3" w:name="_Hlk92575264"/>
      <w:r>
        <w:rPr>
          <w:rFonts w:hint="eastAsia" w:ascii="宋体" w:hAnsi="宋体" w:eastAsia="宋体" w:cs="宋体"/>
          <w:color w:val="000000"/>
          <w:sz w:val="24"/>
        </w:rPr>
        <w:t>，</w:t>
      </w:r>
      <w:r>
        <w:rPr>
          <w:rFonts w:hint="eastAsia" w:ascii="宋体" w:hAnsi="宋体" w:eastAsia="宋体" w:cs="宋体"/>
          <w:sz w:val="24"/>
        </w:rPr>
        <w:t>委托人不再享有股东权利及承担义务。</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【瑕疵声明及约定】</w:t>
      </w:r>
    </w:p>
    <w:bookmarkEnd w:id="3"/>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rPr>
        <w:t>二十</w:t>
      </w:r>
      <w:r>
        <w:rPr>
          <w:rFonts w:hint="eastAsia" w:ascii="宋体" w:hAnsi="宋体" w:eastAsia="宋体" w:cs="宋体"/>
          <w:color w:val="000000"/>
          <w:sz w:val="24"/>
          <w:lang w:val="en-US" w:eastAsia="zh-CN"/>
        </w:rPr>
        <w:t>六</w:t>
      </w:r>
      <w:r>
        <w:rPr>
          <w:rFonts w:hint="eastAsia" w:ascii="宋体" w:hAnsi="宋体" w:eastAsia="宋体" w:cs="宋体"/>
          <w:color w:val="000000"/>
          <w:sz w:val="24"/>
        </w:rPr>
        <w:t>、委托人和拍卖人声明对本次拍卖标的已知或未知的瑕疵不承担任何瑕疵担保责任。竞买人在竞买前应尽职调查，并对标的进行充分的了解。竞买人一旦参与竞买，即表示已充分了解标的的瑕疵，知悉相关要求后作出的决定。</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sz w:val="24"/>
        </w:rPr>
      </w:pPr>
      <w:r>
        <w:rPr>
          <w:rFonts w:hint="eastAsia" w:ascii="宋体" w:hAnsi="宋体" w:eastAsia="宋体" w:cs="宋体"/>
          <w:color w:val="000000"/>
          <w:kern w:val="0"/>
          <w:sz w:val="24"/>
        </w:rPr>
        <w:t>二十</w:t>
      </w:r>
      <w:r>
        <w:rPr>
          <w:rFonts w:hint="eastAsia" w:ascii="宋体" w:hAnsi="宋体" w:eastAsia="宋体" w:cs="宋体"/>
          <w:color w:val="000000"/>
          <w:kern w:val="0"/>
          <w:sz w:val="24"/>
          <w:lang w:val="en-US" w:eastAsia="zh-CN"/>
        </w:rPr>
        <w:t>七</w:t>
      </w:r>
      <w:r>
        <w:rPr>
          <w:rFonts w:hint="eastAsia" w:ascii="宋体" w:hAnsi="宋体" w:eastAsia="宋体" w:cs="宋体"/>
          <w:color w:val="000000"/>
          <w:kern w:val="0"/>
          <w:sz w:val="24"/>
        </w:rPr>
        <w:t>、标的物的经营状态、财务状况及资产负债以实际为准，</w:t>
      </w:r>
      <w:r>
        <w:rPr>
          <w:rFonts w:hint="eastAsia" w:ascii="宋体" w:hAnsi="宋体" w:eastAsia="宋体" w:cs="宋体"/>
          <w:color w:val="000000"/>
          <w:sz w:val="24"/>
        </w:rPr>
        <w:t>委托人和拍卖人声明均不做任何保证，竞买人应当实地进行充分及必要的踏勘与评估，一旦竞买成功，不管出现任何情况，均由买受人自行承担。</w:t>
      </w:r>
      <w:bookmarkStart w:id="4" w:name="_Hlk92576041"/>
    </w:p>
    <w:p>
      <w:pPr>
        <w:pStyle w:val="5"/>
        <w:keepNext w:val="0"/>
        <w:keepLines w:val="0"/>
        <w:pageBreakBefore w:val="0"/>
        <w:kinsoku/>
        <w:wordWrap/>
        <w:overflowPunct/>
        <w:topLinePunct w:val="0"/>
        <w:autoSpaceDE/>
        <w:autoSpaceDN/>
        <w:bidi w:val="0"/>
        <w:adjustRightInd/>
        <w:snapToGrid/>
        <w:spacing w:line="360" w:lineRule="auto"/>
        <w:ind w:left="0" w:right="0" w:firstLine="48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二十八</w:t>
      </w:r>
      <w:r>
        <w:rPr>
          <w:rFonts w:hint="eastAsia" w:ascii="宋体" w:hAnsi="宋体" w:eastAsia="宋体" w:cs="宋体"/>
          <w:color w:val="000000" w:themeColor="text1"/>
          <w:sz w:val="24"/>
          <w14:textFill>
            <w14:solidFill>
              <w14:schemeClr w14:val="tx1"/>
            </w14:solidFill>
          </w14:textFill>
        </w:rPr>
        <w:t>、委托人收到买受人全部款项之日起</w:t>
      </w:r>
      <w:r>
        <w:rPr>
          <w:rFonts w:hint="eastAsia" w:ascii="宋体" w:hAnsi="宋体" w:eastAsia="宋体" w:cs="宋体"/>
          <w:color w:val="000000" w:themeColor="text1"/>
          <w:sz w:val="24"/>
          <w:lang w:val="en-US" w:eastAsia="zh-CN"/>
          <w14:textFill>
            <w14:solidFill>
              <w14:schemeClr w14:val="tx1"/>
            </w14:solidFill>
          </w14:textFill>
        </w:rPr>
        <w:t>十</w:t>
      </w:r>
      <w:r>
        <w:rPr>
          <w:rFonts w:hint="eastAsia" w:ascii="宋体" w:hAnsi="宋体" w:eastAsia="宋体" w:cs="宋体"/>
          <w:color w:val="000000" w:themeColor="text1"/>
          <w:sz w:val="24"/>
          <w14:textFill>
            <w14:solidFill>
              <w14:schemeClr w14:val="tx1"/>
            </w14:solidFill>
          </w14:textFill>
        </w:rPr>
        <w:t>个工作日内，由委托人依据《</w:t>
      </w:r>
      <w:r>
        <w:rPr>
          <w:rFonts w:hint="eastAsia" w:ascii="宋体" w:hAnsi="宋体" w:eastAsia="宋体" w:cs="宋体"/>
          <w:color w:val="000000" w:themeColor="text1"/>
          <w:sz w:val="24"/>
          <w:lang w:eastAsia="zh-CN"/>
          <w14:textFill>
            <w14:solidFill>
              <w14:schemeClr w14:val="tx1"/>
            </w14:solidFill>
          </w14:textFill>
        </w:rPr>
        <w:t>股权转让协议</w:t>
      </w:r>
      <w:r>
        <w:rPr>
          <w:rFonts w:hint="eastAsia" w:ascii="宋体" w:hAnsi="宋体" w:eastAsia="宋体" w:cs="宋体"/>
          <w:color w:val="000000" w:themeColor="text1"/>
          <w:sz w:val="24"/>
          <w14:textFill>
            <w14:solidFill>
              <w14:schemeClr w14:val="tx1"/>
            </w14:solidFill>
          </w14:textFill>
        </w:rPr>
        <w:t>》的约定将标的物移交给买受人。如需办理过户的，由双方自行协商办理。</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【法律责任】</w:t>
      </w:r>
    </w:p>
    <w:bookmarkEnd w:id="4"/>
    <w:p>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lang w:val="en-US" w:eastAsia="zh-CN"/>
        </w:rPr>
        <w:t>二十九</w:t>
      </w:r>
      <w:r>
        <w:rPr>
          <w:rFonts w:hint="eastAsia" w:ascii="宋体" w:hAnsi="宋体" w:eastAsia="宋体" w:cs="宋体"/>
          <w:color w:val="000000"/>
          <w:sz w:val="24"/>
        </w:rPr>
        <w:t>、竞买人如有恶意串通或有操纵竞价、弄虚作假、扰乱拍卖会场秩序等行为的，拍卖人有权当场取消其竞买资格，</w:t>
      </w:r>
      <w:r>
        <w:rPr>
          <w:rFonts w:hint="eastAsia" w:ascii="宋体" w:hAnsi="宋体" w:eastAsia="宋体" w:cs="宋体"/>
          <w:color w:val="000000"/>
          <w:sz w:val="24"/>
          <w:lang w:val="en-US" w:eastAsia="zh-CN"/>
        </w:rPr>
        <w:t>拍卖</w:t>
      </w:r>
      <w:r>
        <w:rPr>
          <w:rFonts w:hint="eastAsia" w:ascii="宋体" w:hAnsi="宋体" w:eastAsia="宋体" w:cs="宋体"/>
          <w:color w:val="000000"/>
          <w:sz w:val="24"/>
        </w:rPr>
        <w:t>保证金不予退还，造成损失的，须承担赔偿责任。</w:t>
      </w:r>
    </w:p>
    <w:p>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sz w:val="24"/>
        </w:rPr>
      </w:pPr>
      <w:r>
        <w:rPr>
          <w:rFonts w:hint="eastAsia" w:ascii="宋体" w:hAnsi="宋体" w:eastAsia="宋体" w:cs="宋体"/>
          <w:color w:val="000000"/>
          <w:sz w:val="24"/>
        </w:rPr>
        <w:t>三十、买受人有以下行为的，则视为违约：</w:t>
      </w:r>
    </w:p>
    <w:p>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sz w:val="24"/>
        </w:rPr>
      </w:pPr>
      <w:r>
        <w:rPr>
          <w:rFonts w:hint="eastAsia" w:ascii="宋体" w:hAnsi="宋体" w:eastAsia="宋体" w:cs="宋体"/>
          <w:color w:val="000000"/>
          <w:sz w:val="24"/>
        </w:rPr>
        <w:t>1、拍卖成交后，买受人不与拍卖人签订《拍卖成交确认书》和办理成交确认手续的；</w:t>
      </w:r>
    </w:p>
    <w:p>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sz w:val="24"/>
        </w:rPr>
      </w:pPr>
      <w:r>
        <w:rPr>
          <w:rFonts w:hint="eastAsia" w:ascii="宋体" w:hAnsi="宋体" w:eastAsia="宋体" w:cs="宋体"/>
          <w:color w:val="000000"/>
          <w:sz w:val="24"/>
        </w:rPr>
        <w:t>2、买受人不能按时支付拍卖成交价款和拍卖佣金的；</w:t>
      </w:r>
    </w:p>
    <w:p>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rPr>
        <w:t>3、买受人不按本《</w:t>
      </w:r>
      <w:r>
        <w:rPr>
          <w:rFonts w:hint="eastAsia" w:ascii="宋体" w:hAnsi="宋体" w:eastAsia="宋体" w:cs="宋体"/>
          <w:color w:val="000000"/>
          <w:sz w:val="24"/>
          <w:lang w:eastAsia="zh-CN"/>
        </w:rPr>
        <w:t>拍卖须知</w:t>
      </w:r>
      <w:r>
        <w:rPr>
          <w:rFonts w:hint="eastAsia" w:ascii="宋体" w:hAnsi="宋体" w:eastAsia="宋体" w:cs="宋体"/>
          <w:color w:val="000000"/>
          <w:sz w:val="24"/>
        </w:rPr>
        <w:t>》规定履行相关义务的；</w:t>
      </w:r>
    </w:p>
    <w:p>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rPr>
        <w:t>4、其他构成违约的情形。</w:t>
      </w:r>
    </w:p>
    <w:p>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sz w:val="24"/>
        </w:rPr>
      </w:pPr>
      <w:r>
        <w:rPr>
          <w:rFonts w:hint="eastAsia" w:ascii="宋体" w:hAnsi="宋体" w:eastAsia="宋体" w:cs="宋体"/>
          <w:color w:val="000000"/>
          <w:sz w:val="24"/>
        </w:rPr>
        <w:t>三</w:t>
      </w:r>
      <w:r>
        <w:rPr>
          <w:rFonts w:hint="eastAsia" w:ascii="宋体" w:hAnsi="宋体" w:eastAsia="宋体" w:cs="宋体"/>
          <w:color w:val="000000"/>
          <w:sz w:val="24"/>
          <w:lang w:val="en-US" w:eastAsia="zh-CN"/>
        </w:rPr>
        <w:t>十一</w:t>
      </w:r>
      <w:r>
        <w:rPr>
          <w:rFonts w:hint="eastAsia" w:ascii="宋体" w:hAnsi="宋体" w:eastAsia="宋体" w:cs="宋体"/>
          <w:color w:val="000000"/>
          <w:sz w:val="24"/>
        </w:rPr>
        <w:t>、买受人违约的，则应承担违约责任：拍卖人有权将买受人的拍卖保证金作为违约金不予退还，自动解除《拍卖成交确认书》，拍卖人收回标的并征得委托人同意重新拍卖，按《拍卖法》第39条规定，拍卖标的再行拍卖的，原买受人应当支付第一次拍卖中本人及委托人应当支付的佣金，再行拍卖的价款低于原拍卖价款的，原买受人应当补足差额。</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【疫情防控】</w:t>
      </w:r>
    </w:p>
    <w:p>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三十</w:t>
      </w:r>
      <w:r>
        <w:rPr>
          <w:rFonts w:hint="eastAsia" w:ascii="宋体" w:hAnsi="宋体" w:eastAsia="宋体" w:cs="宋体"/>
          <w:color w:val="000000"/>
          <w:kern w:val="0"/>
          <w:sz w:val="24"/>
          <w:lang w:val="en-US" w:eastAsia="zh-CN" w:bidi="ar"/>
        </w:rPr>
        <w:t>二</w:t>
      </w:r>
      <w:r>
        <w:rPr>
          <w:rFonts w:hint="eastAsia" w:ascii="宋体" w:hAnsi="宋体" w:eastAsia="宋体" w:cs="宋体"/>
          <w:color w:val="000000"/>
          <w:kern w:val="0"/>
          <w:sz w:val="24"/>
          <w:lang w:bidi="ar"/>
        </w:rPr>
        <w:t>、所有人员须持健康码绿码及</w:t>
      </w: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日内核酸报告，21天内无国内外中高风险地区旅居史，进入会场全程佩戴口罩，听从工作人员安排，如有发热、咳嗽等可疑症状的人员，不得进入会场。</w:t>
      </w:r>
    </w:p>
    <w:p>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sz w:val="24"/>
          <w:lang w:bidi="ar"/>
        </w:rPr>
      </w:pPr>
      <w:r>
        <w:rPr>
          <w:rFonts w:hint="eastAsia" w:ascii="宋体" w:hAnsi="宋体" w:eastAsia="宋体" w:cs="宋体"/>
          <w:color w:val="000000"/>
          <w:kern w:val="0"/>
          <w:sz w:val="24"/>
          <w:lang w:bidi="ar"/>
        </w:rPr>
        <w:t>三十</w:t>
      </w:r>
      <w:r>
        <w:rPr>
          <w:rFonts w:hint="eastAsia" w:ascii="宋体" w:hAnsi="宋体" w:eastAsia="宋体" w:cs="宋体"/>
          <w:color w:val="000000"/>
          <w:kern w:val="0"/>
          <w:sz w:val="24"/>
          <w:lang w:val="en-US" w:eastAsia="zh-CN" w:bidi="ar"/>
        </w:rPr>
        <w:t>三</w:t>
      </w:r>
      <w:r>
        <w:rPr>
          <w:rFonts w:hint="eastAsia" w:ascii="宋体" w:hAnsi="宋体" w:eastAsia="宋体" w:cs="宋体"/>
          <w:color w:val="000000"/>
          <w:kern w:val="0"/>
          <w:sz w:val="24"/>
          <w:lang w:bidi="ar"/>
        </w:rPr>
        <w:t>、为减少人员聚集及接触，每位竞买人限2人进入拍卖会场。</w:t>
      </w:r>
    </w:p>
    <w:p>
      <w:pPr>
        <w:pStyle w:val="5"/>
        <w:keepNext w:val="0"/>
        <w:keepLines w:val="0"/>
        <w:pageBreakBefore w:val="0"/>
        <w:kinsoku/>
        <w:wordWrap/>
        <w:overflowPunct/>
        <w:topLinePunct w:val="0"/>
        <w:autoSpaceDE/>
        <w:autoSpaceDN/>
        <w:bidi w:val="0"/>
        <w:adjustRightInd/>
        <w:snapToGrid/>
        <w:spacing w:line="360" w:lineRule="auto"/>
        <w:ind w:left="0" w:right="0" w:firstLine="0" w:firstLineChars="0"/>
        <w:jc w:val="right"/>
        <w:textAlignment w:val="auto"/>
        <w:rPr>
          <w:rFonts w:hint="eastAsia" w:ascii="宋体" w:hAnsi="宋体" w:eastAsia="宋体" w:cs="宋体"/>
          <w:color w:val="000000"/>
          <w:sz w:val="24"/>
          <w:lang w:bidi="ar"/>
        </w:rPr>
      </w:pPr>
      <w:r>
        <w:rPr>
          <w:rFonts w:hint="eastAsia" w:ascii="宋体" w:hAnsi="宋体" w:eastAsia="宋体" w:cs="宋体"/>
          <w:color w:val="000000"/>
          <w:sz w:val="24"/>
          <w:lang w:bidi="ar"/>
        </w:rPr>
        <w:t>宁波扬光拍卖有限公司</w:t>
      </w:r>
    </w:p>
    <w:p>
      <w:pPr>
        <w:keepNext w:val="0"/>
        <w:keepLines w:val="0"/>
        <w:pageBreakBefore w:val="0"/>
        <w:widowControl/>
        <w:kinsoku/>
        <w:wordWrap/>
        <w:overflowPunct/>
        <w:topLinePunct w:val="0"/>
        <w:autoSpaceDE/>
        <w:autoSpaceDN/>
        <w:bidi w:val="0"/>
        <w:adjustRightInd/>
        <w:snapToGrid/>
        <w:spacing w:line="360" w:lineRule="auto"/>
        <w:ind w:left="0" w:right="0"/>
        <w:jc w:val="right"/>
        <w:textAlignment w:val="auto"/>
        <w:rPr>
          <w:rFonts w:hint="eastAsia" w:ascii="宋体" w:hAnsi="宋体" w:eastAsia="宋体" w:cs="宋体"/>
        </w:rPr>
      </w:pPr>
      <w:r>
        <w:rPr>
          <w:rFonts w:hint="eastAsia" w:ascii="宋体" w:hAnsi="宋体" w:eastAsia="宋体" w:cs="宋体"/>
          <w:color w:val="000000"/>
          <w:kern w:val="0"/>
          <w:sz w:val="24"/>
          <w:lang w:val="en-US" w:eastAsia="zh-CN" w:bidi="ar"/>
        </w:rPr>
        <w:t>2022</w:t>
      </w:r>
      <w:r>
        <w:rPr>
          <w:rFonts w:hint="eastAsia" w:ascii="宋体" w:hAnsi="宋体" w:eastAsia="宋体" w:cs="宋体"/>
          <w:color w:val="000000"/>
          <w:kern w:val="0"/>
          <w:sz w:val="24"/>
          <w:lang w:bidi="ar"/>
        </w:rPr>
        <w:t>年</w:t>
      </w:r>
      <w:r>
        <w:rPr>
          <w:rFonts w:hint="eastAsia" w:ascii="宋体" w:hAnsi="宋体" w:eastAsia="宋体" w:cs="宋体"/>
          <w:color w:val="000000"/>
          <w:kern w:val="0"/>
          <w:sz w:val="24"/>
          <w:lang w:val="en-US" w:eastAsia="zh-CN" w:bidi="ar"/>
        </w:rPr>
        <w:t>11</w:t>
      </w:r>
      <w:r>
        <w:rPr>
          <w:rFonts w:hint="eastAsia" w:ascii="宋体" w:hAnsi="宋体" w:eastAsia="宋体" w:cs="宋体"/>
          <w:color w:val="000000"/>
          <w:kern w:val="0"/>
          <w:sz w:val="24"/>
          <w:lang w:bidi="ar"/>
        </w:rPr>
        <w:t>月</w:t>
      </w: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日</w:t>
      </w:r>
    </w:p>
    <w:p>
      <w:pPr>
        <w:keepNext w:val="0"/>
        <w:keepLines w:val="0"/>
        <w:pageBreakBefore w:val="0"/>
        <w:widowControl/>
        <w:kinsoku/>
        <w:wordWrap/>
        <w:overflowPunct/>
        <w:topLinePunct w:val="0"/>
        <w:autoSpaceDE/>
        <w:autoSpaceDN/>
        <w:bidi w:val="0"/>
        <w:adjustRightInd/>
        <w:snapToGrid/>
        <w:spacing w:line="360" w:lineRule="auto"/>
        <w:ind w:left="0" w:right="0"/>
        <w:jc w:val="left"/>
        <w:textAlignment w:val="auto"/>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竞买人承诺：</w:t>
      </w:r>
    </w:p>
    <w:p>
      <w:pPr>
        <w:keepNext w:val="0"/>
        <w:keepLines w:val="0"/>
        <w:pageBreakBefore w:val="0"/>
        <w:widowControl/>
        <w:kinsoku/>
        <w:wordWrap/>
        <w:overflowPunct/>
        <w:topLinePunct w:val="0"/>
        <w:autoSpaceDE/>
        <w:autoSpaceDN/>
        <w:bidi w:val="0"/>
        <w:adjustRightInd/>
        <w:snapToGrid/>
        <w:spacing w:line="360" w:lineRule="auto"/>
        <w:ind w:left="0" w:right="0" w:firstLine="480"/>
        <w:jc w:val="left"/>
        <w:textAlignment w:val="auto"/>
        <w:rPr>
          <w:rFonts w:hint="eastAsia" w:ascii="宋体" w:hAnsi="宋体" w:eastAsia="宋体" w:cs="宋体"/>
          <w:color w:val="000000"/>
          <w:kern w:val="0"/>
          <w:sz w:val="24"/>
          <w:lang w:val="en-US" w:eastAsia="zh-CN" w:bidi="ar"/>
        </w:rPr>
      </w:pPr>
      <w:r>
        <w:rPr>
          <w:rFonts w:hint="eastAsia" w:ascii="宋体" w:hAnsi="宋体" w:eastAsia="宋体" w:cs="宋体"/>
          <w:color w:val="000000"/>
          <w:kern w:val="0"/>
          <w:sz w:val="24"/>
          <w:lang w:bidi="ar"/>
        </w:rPr>
        <w:t>本人（单位）已仔细阅读以上《</w:t>
      </w:r>
      <w:r>
        <w:rPr>
          <w:rFonts w:hint="eastAsia" w:ascii="宋体" w:hAnsi="宋体" w:eastAsia="宋体" w:cs="宋体"/>
          <w:color w:val="000000"/>
          <w:kern w:val="0"/>
          <w:sz w:val="24"/>
          <w:lang w:eastAsia="zh-CN" w:bidi="ar"/>
        </w:rPr>
        <w:t>拍卖须知</w:t>
      </w: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及</w:t>
      </w:r>
      <w:r>
        <w:rPr>
          <w:rFonts w:hint="eastAsia" w:ascii="宋体" w:hAnsi="宋体" w:eastAsia="宋体" w:cs="宋体"/>
          <w:color w:val="000000"/>
          <w:kern w:val="0"/>
          <w:sz w:val="24"/>
          <w:lang w:eastAsia="zh-CN" w:bidi="ar"/>
        </w:rPr>
        <w:t>《西童路北侧、阳宸机械厂南侧地块新建项目设计、施工一体化合同》</w:t>
      </w:r>
      <w:r>
        <w:rPr>
          <w:rFonts w:hint="eastAsia" w:ascii="宋体" w:hAnsi="宋体" w:eastAsia="宋体" w:cs="宋体"/>
          <w:color w:val="000000"/>
          <w:kern w:val="0"/>
          <w:sz w:val="24"/>
          <w:lang w:bidi="ar"/>
        </w:rPr>
        <w:t>，并已对标的进行现场踏勘</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充分了解拍卖标的现状、债务资产情况及瑕疵，</w:t>
      </w:r>
      <w:r>
        <w:rPr>
          <w:rFonts w:hint="eastAsia" w:ascii="宋体" w:hAnsi="宋体" w:eastAsia="宋体" w:cs="宋体"/>
          <w:color w:val="000000"/>
          <w:kern w:val="0"/>
          <w:sz w:val="24"/>
          <w:lang w:bidi="ar"/>
        </w:rPr>
        <w:t>自愿报名参加拍卖会，</w:t>
      </w:r>
      <w:r>
        <w:rPr>
          <w:rFonts w:hint="eastAsia" w:ascii="宋体" w:hAnsi="宋体" w:eastAsia="宋体" w:cs="宋体"/>
          <w:color w:val="000000"/>
          <w:kern w:val="0"/>
          <w:sz w:val="24"/>
          <w:lang w:val="en-US" w:eastAsia="zh-CN" w:bidi="ar"/>
        </w:rPr>
        <w:t>承诺愿意履行</w:t>
      </w: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eastAsia="zh-CN" w:bidi="ar"/>
        </w:rPr>
        <w:t>拍卖须知</w:t>
      </w:r>
      <w:r>
        <w:rPr>
          <w:rFonts w:hint="eastAsia" w:ascii="宋体" w:hAnsi="宋体" w:eastAsia="宋体" w:cs="宋体"/>
          <w:color w:val="000000"/>
          <w:kern w:val="0"/>
          <w:sz w:val="24"/>
          <w:lang w:bidi="ar"/>
        </w:rPr>
        <w:t>》的所有约定</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并承担本次拍卖引起的一切经济及法律责任。</w:t>
      </w:r>
    </w:p>
    <w:p>
      <w:pPr>
        <w:keepNext w:val="0"/>
        <w:keepLines w:val="0"/>
        <w:pageBreakBefore w:val="0"/>
        <w:widowControl/>
        <w:kinsoku/>
        <w:wordWrap/>
        <w:overflowPunct/>
        <w:topLinePunct w:val="0"/>
        <w:autoSpaceDE/>
        <w:autoSpaceDN/>
        <w:bidi w:val="0"/>
        <w:adjustRightInd/>
        <w:snapToGrid/>
        <w:spacing w:line="360" w:lineRule="auto"/>
        <w:ind w:left="0" w:right="0" w:firstLine="480"/>
        <w:jc w:val="left"/>
        <w:textAlignment w:val="auto"/>
        <w:rPr>
          <w:rFonts w:hint="eastAsia" w:ascii="宋体" w:hAnsi="宋体" w:eastAsia="宋体" w:cs="宋体"/>
          <w:color w:val="000000"/>
          <w:kern w:val="0"/>
          <w:sz w:val="24"/>
          <w:lang w:bidi="ar"/>
        </w:rPr>
      </w:pPr>
    </w:p>
    <w:p>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kern w:val="0"/>
          <w:sz w:val="24"/>
          <w:lang w:bidi="ar"/>
        </w:rPr>
        <w:sectPr>
          <w:pgSz w:w="11906" w:h="16838"/>
          <w:pgMar w:top="1134" w:right="1134" w:bottom="1134" w:left="1134" w:header="851" w:footer="992" w:gutter="0"/>
          <w:cols w:space="425" w:num="1"/>
          <w:docGrid w:type="lines" w:linePitch="312" w:charSpace="0"/>
        </w:sectPr>
      </w:pPr>
      <w:r>
        <w:rPr>
          <w:rFonts w:hint="eastAsia" w:ascii="宋体" w:hAnsi="宋体" w:eastAsia="宋体" w:cs="宋体"/>
          <w:color w:val="000000"/>
          <w:kern w:val="0"/>
          <w:sz w:val="24"/>
          <w:lang w:bidi="ar"/>
        </w:rPr>
        <w:t>竞买人签字（盖章）：</w:t>
      </w:r>
    </w:p>
    <w:p>
      <w:pPr>
        <w:rPr>
          <w:rFonts w:hint="eastAsia"/>
          <w:lang w:val="en-US" w:eastAsia="zh-CN"/>
        </w:rPr>
      </w:pPr>
      <w:r>
        <w:rPr>
          <w:rFonts w:hint="eastAsia"/>
          <w:lang w:val="en-US" w:eastAsia="zh-CN"/>
        </w:rPr>
        <w:t>附录</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思源宋体 CN" w:hAnsi="思源宋体 CN" w:eastAsia="思源宋体 CN" w:cs="思源宋体 CN"/>
          <w:b/>
          <w:bCs/>
          <w:sz w:val="44"/>
          <w:szCs w:val="44"/>
        </w:rPr>
      </w:pPr>
      <w:r>
        <w:rPr>
          <w:rFonts w:hint="eastAsia" w:ascii="思源宋体 CN" w:hAnsi="思源宋体 CN" w:eastAsia="思源宋体 CN" w:cs="思源宋体 CN"/>
          <w:b/>
          <w:bCs/>
          <w:sz w:val="44"/>
          <w:szCs w:val="44"/>
        </w:rPr>
        <w:t>股权转让协议</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思源宋体 CN" w:hAnsi="思源宋体 CN" w:eastAsia="思源宋体 CN" w:cs="思源宋体 CN"/>
          <w:bCs/>
          <w:sz w:val="24"/>
          <w:szCs w:val="24"/>
          <w:lang w:eastAsia="zh-CN"/>
        </w:rPr>
      </w:pPr>
      <w:bookmarkStart w:id="6" w:name="_GoBack"/>
      <w:bookmarkEnd w:id="6"/>
      <w:r>
        <w:rPr>
          <w:rFonts w:hint="eastAsia" w:ascii="思源宋体 CN" w:hAnsi="思源宋体 CN" w:eastAsia="思源宋体 CN" w:cs="思源宋体 CN"/>
          <w:bCs/>
          <w:sz w:val="24"/>
          <w:szCs w:val="24"/>
          <w:lang w:eastAsia="zh-CN"/>
        </w:rPr>
        <w:t>（</w:t>
      </w:r>
      <w:r>
        <w:rPr>
          <w:rFonts w:hint="eastAsia" w:ascii="思源宋体 CN" w:hAnsi="思源宋体 CN" w:eastAsia="思源宋体 CN" w:cs="思源宋体 CN"/>
          <w:bCs/>
          <w:sz w:val="24"/>
          <w:szCs w:val="24"/>
          <w:lang w:val="en-US" w:eastAsia="zh-CN"/>
        </w:rPr>
        <w:t>合同样本</w:t>
      </w:r>
      <w:r>
        <w:rPr>
          <w:rFonts w:hint="eastAsia" w:ascii="思源宋体 CN" w:hAnsi="思源宋体 CN" w:eastAsia="思源宋体 CN" w:cs="思源宋体 CN"/>
          <w:bCs/>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bCs/>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甲方（出让方）：</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rPr>
        <w:t>，身份证号码：</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乙方（受让方）：</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rPr>
        <w:t>，身份证号码：</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bookmarkStart w:id="5" w:name="OLE_LINK1"/>
      <w:r>
        <w:rPr>
          <w:rFonts w:hint="eastAsia" w:ascii="思源宋体 CN" w:hAnsi="思源宋体 CN" w:eastAsia="思源宋体 CN" w:cs="思源宋体 CN"/>
          <w:sz w:val="24"/>
          <w:szCs w:val="24"/>
          <w:u w:val="none"/>
          <w:lang w:val="en-US" w:eastAsia="zh-CN"/>
        </w:rPr>
        <w:t>____________________</w:t>
      </w:r>
      <w:r>
        <w:rPr>
          <w:rFonts w:hint="eastAsia" w:ascii="思源宋体 CN" w:hAnsi="思源宋体 CN" w:eastAsia="思源宋体 CN" w:cs="思源宋体 CN"/>
          <w:sz w:val="24"/>
          <w:szCs w:val="24"/>
        </w:rPr>
        <w:t>公司（下称“公司”）于</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rPr>
        <w:t>年</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rPr>
        <w:t>月</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rPr>
        <w:t>日在</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rPr>
        <w:t>市设立</w:t>
      </w:r>
      <w:bookmarkEnd w:id="5"/>
      <w:r>
        <w:rPr>
          <w:rFonts w:hint="eastAsia" w:ascii="思源宋体 CN" w:hAnsi="思源宋体 CN" w:eastAsia="思源宋体 CN" w:cs="思源宋体 CN"/>
          <w:sz w:val="24"/>
          <w:szCs w:val="24"/>
        </w:rPr>
        <w:t>。本协议书签署之时，甲方持有公司</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rPr>
        <w:t>股权。现甲乙双方根据《中华人民共和国公司法》、《中华人民共和国</w:t>
      </w:r>
      <w:r>
        <w:rPr>
          <w:rFonts w:hint="eastAsia" w:ascii="思源宋体 CN" w:hAnsi="思源宋体 CN" w:eastAsia="思源宋体 CN" w:cs="思源宋体 CN"/>
          <w:sz w:val="24"/>
          <w:szCs w:val="24"/>
          <w:lang w:val="en-US" w:eastAsia="zh-CN"/>
        </w:rPr>
        <w:t>民法典</w:t>
      </w:r>
      <w:r>
        <w:rPr>
          <w:rFonts w:hint="eastAsia" w:ascii="思源宋体 CN" w:hAnsi="思源宋体 CN" w:eastAsia="思源宋体 CN" w:cs="思源宋体 CN"/>
          <w:sz w:val="24"/>
          <w:szCs w:val="24"/>
        </w:rPr>
        <w:t>》及相关法律法规的规定，经协商一致，就转让股权事宜，达成如下协议：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b/>
          <w:sz w:val="24"/>
          <w:szCs w:val="24"/>
        </w:rPr>
      </w:pPr>
      <w:r>
        <w:rPr>
          <w:rFonts w:hint="eastAsia" w:ascii="思源宋体 CN" w:hAnsi="思源宋体 CN" w:eastAsia="思源宋体 CN" w:cs="思源宋体 CN"/>
          <w:b/>
          <w:sz w:val="24"/>
          <w:szCs w:val="24"/>
        </w:rPr>
        <w:t>一、协议前提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1、双方确认，本协议所有内容和条款是在双方平等自愿的基础上，经过双方多次协商后制定并签署，不属于格式条款；本协议签署之时，不存在任何欺诈、胁迫、乘人之危或其他任何可能导致本协议无效、可撤销的情形；双方签署本协议之前，已经仔细阅读本协议并充分理解本协议全部条款，双方同意按照本协议条款出让目标股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2、甲方同意以其个人全部资产对本协议项下甲方义务承担连带清偿责任。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b/>
          <w:sz w:val="24"/>
          <w:szCs w:val="24"/>
        </w:rPr>
      </w:pPr>
      <w:r>
        <w:rPr>
          <w:rFonts w:hint="eastAsia" w:ascii="思源宋体 CN" w:hAnsi="思源宋体 CN" w:eastAsia="思源宋体 CN" w:cs="思源宋体 CN"/>
          <w:b/>
          <w:sz w:val="24"/>
          <w:szCs w:val="24"/>
        </w:rPr>
        <w:t>二、转让标的：</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u w:val="single"/>
        </w:rPr>
      </w:pPr>
      <w:r>
        <w:rPr>
          <w:rFonts w:hint="eastAsia" w:ascii="思源宋体 CN" w:hAnsi="思源宋体 CN" w:eastAsia="思源宋体 CN" w:cs="思源宋体 CN"/>
          <w:sz w:val="24"/>
          <w:szCs w:val="24"/>
        </w:rPr>
        <w:t>甲方同意将其在</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rPr>
        <w:t>公司所持有的</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rPr>
        <w:t>股权转让给乙方。</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乙方同意受让前款甲方出让的</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rPr>
        <w:t>公司的</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rPr>
        <w:t>股权。股权转让后由乙方承受全部甲方相关义务，包括但不限于继续履行公司章程约定的注册资本缴纳义务。</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由于甲方尚未实际出资，经甲乙双方确认，该次股权转让的价格为</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none"/>
          <w:lang w:val="en-US" w:eastAsia="zh-CN"/>
        </w:rPr>
        <w:t>__________________</w:t>
      </w:r>
      <w:r>
        <w:rPr>
          <w:rFonts w:hint="eastAsia" w:ascii="思源宋体 CN" w:hAnsi="思源宋体 CN" w:eastAsia="思源宋体 CN" w:cs="思源宋体 CN"/>
          <w:sz w:val="24"/>
          <w:szCs w:val="24"/>
        </w:rPr>
        <w:t>元。</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甲乙双方确认，乙方已经在签署本协议的同时向甲方支付全部股权转让价款，甲方确认已经收到。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b/>
          <w:sz w:val="24"/>
          <w:szCs w:val="24"/>
        </w:rPr>
      </w:pPr>
      <w:r>
        <w:rPr>
          <w:rFonts w:hint="eastAsia" w:ascii="思源宋体 CN" w:hAnsi="思源宋体 CN" w:eastAsia="思源宋体 CN" w:cs="思源宋体 CN"/>
          <w:b/>
          <w:sz w:val="24"/>
          <w:szCs w:val="24"/>
        </w:rPr>
        <w:t>三、甲方的保证：</w:t>
      </w: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lang w:eastAsia="zh-CN"/>
        </w:rPr>
      </w:pPr>
      <w:r>
        <w:rPr>
          <w:rFonts w:hint="eastAsia" w:ascii="思源宋体 CN" w:hAnsi="思源宋体 CN" w:eastAsia="思源宋体 CN" w:cs="思源宋体 CN"/>
          <w:sz w:val="24"/>
          <w:szCs w:val="24"/>
        </w:rPr>
        <w:t>甲方保证对其拟转让给乙方的目标股权拥有完全处分权，保证目标股权没有设定质押，保证目标股权未被查封，并免遭第三人追索，否则甲方应当承担由此引起一切经济和法律责任。</w:t>
      </w: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 xml:space="preserve">    甲方违反前款规定给乙方造成损失的，乙方有权向甲方追索。</w:t>
      </w: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b/>
          <w:sz w:val="24"/>
          <w:szCs w:val="24"/>
        </w:rPr>
      </w:pPr>
      <w:r>
        <w:rPr>
          <w:rFonts w:hint="eastAsia" w:ascii="思源宋体 CN" w:hAnsi="思源宋体 CN" w:eastAsia="思源宋体 CN" w:cs="思源宋体 CN"/>
          <w:b/>
          <w:sz w:val="24"/>
          <w:szCs w:val="24"/>
        </w:rPr>
        <w:t>四、有关公司盈亏（含债权债务）分担：</w:t>
      </w:r>
    </w:p>
    <w:p>
      <w:pPr>
        <w:keepNext w:val="0"/>
        <w:keepLines w:val="0"/>
        <w:pageBreakBefore w:val="0"/>
        <w:widowControl w:val="0"/>
        <w:kinsoku/>
        <w:wordWrap/>
        <w:overflowPunct/>
        <w:topLinePunct w:val="0"/>
        <w:autoSpaceDE/>
        <w:autoSpaceDN/>
        <w:bidi w:val="0"/>
        <w:adjustRightInd/>
        <w:snapToGrid/>
        <w:spacing w:line="360" w:lineRule="auto"/>
        <w:ind w:firstLine="465"/>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1、目标股权的工商变更登记办理完成之后，乙方成为公司股东。自乙方成为公司股东之日起，按照其股权比例享有公司利润，承担经营风险和亏损。</w:t>
      </w: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2、自本协议生效之日起，乙方享有公司债权；未经乙方书面许可，甲方不得处分。</w:t>
      </w: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lang w:eastAsia="zh-CN"/>
        </w:rPr>
      </w:pPr>
      <w:r>
        <w:rPr>
          <w:rFonts w:hint="eastAsia" w:ascii="思源宋体 CN" w:hAnsi="思源宋体 CN" w:eastAsia="思源宋体 CN" w:cs="思源宋体 CN"/>
          <w:sz w:val="24"/>
          <w:szCs w:val="24"/>
        </w:rPr>
        <w:t>3、乙方成为公司股东之前（即目标股权的工商变更登记办理完成之前）公司发生全部债务由甲方以个人资产承担连带清偿责任，与乙方无关；乙方先行垫付的，有权向甲方追偿，甲方应当立即偿付乙方。</w:t>
      </w: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 xml:space="preserve">    乙方成为公司股东后公司发生的债务由乙方承担。</w:t>
      </w:r>
    </w:p>
    <w:p>
      <w:pPr>
        <w:keepNext w:val="0"/>
        <w:keepLines w:val="0"/>
        <w:pageBreakBefore w:val="0"/>
        <w:widowControl w:val="0"/>
        <w:kinsoku/>
        <w:wordWrap/>
        <w:overflowPunct/>
        <w:topLinePunct w:val="0"/>
        <w:autoSpaceDE/>
        <w:autoSpaceDN/>
        <w:bidi w:val="0"/>
        <w:adjustRightInd/>
        <w:snapToGrid/>
        <w:spacing w:line="360" w:lineRule="auto"/>
        <w:ind w:firstLine="482"/>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4、甲方应当在本协议签署前向乙方全面、如实披露公司债务。因甲方未如实告知乙方有关公司在股权转让前所负债务，致使乙方在成为公司的股东后遭受损失的，乙方有权向甲方追偿。</w:t>
      </w:r>
    </w:p>
    <w:p>
      <w:pPr>
        <w:keepNext w:val="0"/>
        <w:keepLines w:val="0"/>
        <w:pageBreakBefore w:val="0"/>
        <w:widowControl w:val="0"/>
        <w:kinsoku/>
        <w:wordWrap/>
        <w:overflowPunct/>
        <w:topLinePunct w:val="0"/>
        <w:autoSpaceDE/>
        <w:autoSpaceDN/>
        <w:bidi w:val="0"/>
        <w:adjustRightInd/>
        <w:snapToGrid/>
        <w:spacing w:line="360" w:lineRule="auto"/>
        <w:ind w:firstLine="482"/>
        <w:textAlignment w:val="auto"/>
        <w:outlineLvl w:val="9"/>
        <w:rPr>
          <w:rFonts w:hint="eastAsia" w:ascii="思源宋体 CN" w:hAnsi="思源宋体 CN" w:eastAsia="思源宋体 CN" w:cs="思源宋体 CN"/>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b/>
          <w:sz w:val="24"/>
          <w:szCs w:val="24"/>
        </w:rPr>
      </w:pPr>
      <w:r>
        <w:rPr>
          <w:rFonts w:hint="eastAsia" w:ascii="思源宋体 CN" w:hAnsi="思源宋体 CN" w:eastAsia="思源宋体 CN" w:cs="思源宋体 CN"/>
          <w:b/>
          <w:sz w:val="24"/>
          <w:szCs w:val="24"/>
        </w:rPr>
        <w:t>五、变更登记</w:t>
      </w: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1、甲乙双方同意并确认，目标股权的工商变更登记由甲方负责办理。甲方应当保证在本协议生效后积极配合乙方办理完毕目标股权的工商变更登记手续。</w:t>
      </w: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2、甲方因办理目标股权的工商变更手续需要乙方配合的，乙方应当配合。</w:t>
      </w:r>
    </w:p>
    <w:p>
      <w:pPr>
        <w:keepNext w:val="0"/>
        <w:keepLines w:val="0"/>
        <w:pageBreakBefore w:val="0"/>
        <w:widowControl w:val="0"/>
        <w:kinsoku/>
        <w:wordWrap/>
        <w:overflowPunct/>
        <w:topLinePunct w:val="0"/>
        <w:autoSpaceDE/>
        <w:autoSpaceDN/>
        <w:bidi w:val="0"/>
        <w:adjustRightInd/>
        <w:snapToGrid/>
        <w:spacing w:line="360" w:lineRule="auto"/>
        <w:ind w:firstLine="482"/>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3、办理目标股权的工商变更登记而发生的全部开支、税费及其他费用，均由</w:t>
      </w:r>
      <w:r>
        <w:rPr>
          <w:rFonts w:hint="eastAsia" w:ascii="思源宋体 CN" w:hAnsi="思源宋体 CN" w:eastAsia="思源宋体 CN" w:cs="思源宋体 CN"/>
          <w:sz w:val="24"/>
          <w:szCs w:val="24"/>
          <w:u w:val="none"/>
          <w:lang w:val="en-US" w:eastAsia="zh-CN"/>
        </w:rPr>
        <w:t>________</w:t>
      </w:r>
      <w:r>
        <w:rPr>
          <w:rFonts w:hint="eastAsia" w:ascii="思源宋体 CN" w:hAnsi="思源宋体 CN" w:eastAsia="思源宋体 CN" w:cs="思源宋体 CN"/>
          <w:sz w:val="24"/>
          <w:szCs w:val="24"/>
        </w:rPr>
        <w:t>方承担。</w:t>
      </w:r>
    </w:p>
    <w:p>
      <w:pPr>
        <w:keepNext w:val="0"/>
        <w:keepLines w:val="0"/>
        <w:pageBreakBefore w:val="0"/>
        <w:widowControl w:val="0"/>
        <w:kinsoku/>
        <w:wordWrap/>
        <w:overflowPunct/>
        <w:topLinePunct w:val="0"/>
        <w:autoSpaceDE/>
        <w:autoSpaceDN/>
        <w:bidi w:val="0"/>
        <w:adjustRightInd/>
        <w:snapToGrid/>
        <w:spacing w:line="360" w:lineRule="auto"/>
        <w:ind w:firstLine="482"/>
        <w:textAlignment w:val="auto"/>
        <w:outlineLvl w:val="9"/>
        <w:rPr>
          <w:rFonts w:hint="eastAsia" w:ascii="思源宋体 CN" w:hAnsi="思源宋体 CN" w:eastAsia="思源宋体 CN" w:cs="思源宋体 CN"/>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b/>
          <w:sz w:val="24"/>
          <w:szCs w:val="24"/>
        </w:rPr>
      </w:pPr>
      <w:r>
        <w:rPr>
          <w:rFonts w:hint="eastAsia" w:ascii="思源宋体 CN" w:hAnsi="思源宋体 CN" w:eastAsia="思源宋体 CN" w:cs="思源宋体 CN"/>
          <w:b/>
          <w:sz w:val="24"/>
          <w:szCs w:val="24"/>
        </w:rPr>
        <w:t>六、违约责任：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 xml:space="preserve"> 1、若本合同任何一方未按本合同的约定适当、全面地履行其义务的，则应该承担违约责任。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 xml:space="preserve"> 2、以下任何一种情形出现时，视为甲方违约，乙方有权解除本合同，并有权要求甲方赔偿乙方因此造成的全部损失；乙方亦有权选择要求继续履行本合同，此等情形下：甲方应支付相当于股权转让总价款每日万分之三的逾期履行违约金直至违约情形消除为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（1）甲方未能履行本合同第三条“甲方的保证”中以及其它条款中的任何一项保证及/或承诺的；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（2）甲方未依本合同约定的条件及时限办理股权转让的商事登记、更改股东名册、更改目标公司章程等手续的。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 xml:space="preserve"> 3、若乙方未能按照本合同约定的条件及时限履行付款义务的，乙方应支付相当于股权转让总价款每日万分之三的逾期履行违约金直至违约情形消除为止。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 xml:space="preserve"> 4、本合同签订后，如因乙方原因导致甲拒不受领乙方的款项的，甲方不承担逾期付款的违约责任。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b/>
          <w:sz w:val="24"/>
          <w:szCs w:val="24"/>
        </w:rPr>
      </w:pPr>
      <w:r>
        <w:rPr>
          <w:rFonts w:hint="eastAsia" w:ascii="思源宋体 CN" w:hAnsi="思源宋体 CN" w:eastAsia="思源宋体 CN" w:cs="思源宋体 CN"/>
          <w:b/>
          <w:sz w:val="24"/>
          <w:szCs w:val="24"/>
        </w:rPr>
        <w:t>七、协议书的变更或解除：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1、甲乙双方协商一致，可以变更或解除本协议书。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2、经协商变更或解除本协议书的，双方应另签订变更或解除协议书。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b/>
          <w:sz w:val="24"/>
          <w:szCs w:val="24"/>
        </w:rPr>
      </w:pPr>
      <w:r>
        <w:rPr>
          <w:rFonts w:hint="eastAsia" w:ascii="思源宋体 CN" w:hAnsi="思源宋体 CN" w:eastAsia="思源宋体 CN" w:cs="思源宋体 CN"/>
          <w:b/>
          <w:sz w:val="24"/>
          <w:szCs w:val="24"/>
        </w:rPr>
        <w:t>八、有关费用的负担：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在本次股权转让过程中发生的有关费用（如见证、评估或审计、工商变更登记等费用），由</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u w:val="single"/>
        </w:rPr>
        <w:t xml:space="preserve">  </w:t>
      </w:r>
      <w:r>
        <w:rPr>
          <w:rFonts w:hint="eastAsia" w:ascii="思源宋体 CN" w:hAnsi="思源宋体 CN" w:eastAsia="思源宋体 CN" w:cs="思源宋体 CN"/>
          <w:sz w:val="24"/>
          <w:szCs w:val="24"/>
        </w:rPr>
        <w:t>方全部承担。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b/>
          <w:sz w:val="24"/>
          <w:szCs w:val="24"/>
        </w:rPr>
      </w:pPr>
      <w:r>
        <w:rPr>
          <w:rFonts w:hint="eastAsia" w:ascii="思源宋体 CN" w:hAnsi="思源宋体 CN" w:eastAsia="思源宋体 CN" w:cs="思源宋体 CN"/>
          <w:b/>
          <w:sz w:val="24"/>
          <w:szCs w:val="24"/>
        </w:rPr>
        <w:t>九、争议解决方式：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凡因本合同引起的或与本合同有关的任何争议，转让、受让双方应友好协商解决，如协商不成，双方均同意提交</w:t>
      </w:r>
      <w:r>
        <w:rPr>
          <w:rFonts w:hint="eastAsia" w:ascii="思源宋体 CN" w:hAnsi="思源宋体 CN" w:eastAsia="思源宋体 CN" w:cs="思源宋体 CN"/>
          <w:sz w:val="24"/>
          <w:szCs w:val="24"/>
          <w:lang w:val="en-US" w:eastAsia="zh-CN"/>
        </w:rPr>
        <w:t xml:space="preserve"> </w:t>
      </w:r>
      <w:r>
        <w:rPr>
          <w:rFonts w:hint="eastAsia" w:ascii="思源宋体 CN" w:hAnsi="思源宋体 CN" w:eastAsia="思源宋体 CN" w:cs="思源宋体 CN"/>
          <w:sz w:val="24"/>
          <w:szCs w:val="24"/>
          <w:u w:val="single"/>
          <w:lang w:val="en-US" w:eastAsia="zh-CN"/>
        </w:rPr>
        <w:t xml:space="preserve">            </w:t>
      </w:r>
      <w:r>
        <w:rPr>
          <w:rFonts w:hint="eastAsia" w:ascii="思源宋体 CN" w:hAnsi="思源宋体 CN" w:eastAsia="思源宋体 CN" w:cs="思源宋体 CN"/>
          <w:sz w:val="24"/>
          <w:szCs w:val="24"/>
        </w:rPr>
        <w:t>公司注册所在地法院管辖。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思源宋体 CN" w:hAnsi="思源宋体 CN" w:eastAsia="思源宋体 CN" w:cs="思源宋体 CN"/>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b/>
          <w:sz w:val="24"/>
          <w:szCs w:val="24"/>
        </w:rPr>
        <w:t>十、生效条件</w:t>
      </w:r>
      <w:r>
        <w:rPr>
          <w:rFonts w:hint="eastAsia" w:ascii="思源宋体 CN" w:hAnsi="思源宋体 CN" w:eastAsia="思源宋体 CN" w:cs="思源宋体 CN"/>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2"/>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本协议书经双方签字即成立并生效。</w:t>
      </w:r>
    </w:p>
    <w:p>
      <w:pPr>
        <w:keepNext w:val="0"/>
        <w:keepLines w:val="0"/>
        <w:pageBreakBefore w:val="0"/>
        <w:widowControl w:val="0"/>
        <w:kinsoku/>
        <w:wordWrap/>
        <w:overflowPunct/>
        <w:topLinePunct w:val="0"/>
        <w:autoSpaceDE/>
        <w:autoSpaceDN/>
        <w:bidi w:val="0"/>
        <w:adjustRightInd/>
        <w:snapToGrid/>
        <w:spacing w:line="360" w:lineRule="auto"/>
        <w:ind w:firstLine="482"/>
        <w:textAlignment w:val="auto"/>
        <w:outlineLvl w:val="9"/>
        <w:rPr>
          <w:rFonts w:hint="eastAsia" w:ascii="思源宋体 CN" w:hAnsi="思源宋体 CN" w:eastAsia="思源宋体 CN" w:cs="思源宋体 CN"/>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b/>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b/>
          <w:sz w:val="24"/>
          <w:szCs w:val="24"/>
          <w:lang w:eastAsia="zh-CN"/>
        </w:rPr>
      </w:pPr>
      <w:r>
        <w:rPr>
          <w:rFonts w:hint="eastAsia" w:ascii="思源宋体 CN" w:hAnsi="思源宋体 CN" w:eastAsia="思源宋体 CN" w:cs="思源宋体 CN"/>
          <w:b/>
          <w:sz w:val="24"/>
          <w:szCs w:val="24"/>
        </w:rPr>
        <w:t>十一、</w:t>
      </w:r>
      <w:r>
        <w:rPr>
          <w:rFonts w:hint="eastAsia" w:ascii="思源宋体 CN" w:hAnsi="思源宋体 CN" w:eastAsia="思源宋体 CN" w:cs="思源宋体 CN"/>
          <w:b/>
          <w:sz w:val="24"/>
          <w:szCs w:val="24"/>
          <w:lang w:val="en-US" w:eastAsia="zh-CN"/>
        </w:rPr>
        <w:t>其他</w:t>
      </w: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1、本协议书一式二份，双方各执一份，具有同等效力。</w:t>
      </w: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2、因办理变更登记手续所需文本由双方另行签署，任何文本内容与本协议不一致的，均以本协议为准。</w:t>
      </w: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思源宋体 CN" w:hAnsi="思源宋体 CN" w:eastAsia="思源宋体 CN" w:cs="思源宋体 CN"/>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sz w:val="24"/>
          <w:szCs w:val="24"/>
          <w:u w:val="none"/>
          <w:lang w:val="en-US"/>
        </w:rPr>
      </w:pPr>
      <w:r>
        <w:rPr>
          <w:rFonts w:hint="eastAsia" w:ascii="思源宋体 CN" w:hAnsi="思源宋体 CN" w:eastAsia="思源宋体 CN" w:cs="思源宋体 CN"/>
          <w:sz w:val="24"/>
          <w:szCs w:val="24"/>
          <w:u w:val="none"/>
        </w:rPr>
        <w:t xml:space="preserve">甲方： </w:t>
      </w:r>
      <w:r>
        <w:rPr>
          <w:rFonts w:hint="eastAsia" w:ascii="思源宋体 CN" w:hAnsi="思源宋体 CN" w:eastAsia="思源宋体 CN" w:cs="思源宋体 CN"/>
          <w:sz w:val="24"/>
          <w:szCs w:val="24"/>
          <w:u w:val="none"/>
          <w:lang w:val="en-US" w:eastAsia="zh-CN"/>
        </w:rPr>
        <w:t xml:space="preserve">      </w:t>
      </w:r>
      <w:r>
        <w:rPr>
          <w:rFonts w:hint="eastAsia" w:ascii="思源宋体 CN" w:hAnsi="思源宋体 CN" w:eastAsia="思源宋体 CN" w:cs="思源宋体 CN"/>
          <w:sz w:val="24"/>
          <w:szCs w:val="24"/>
          <w:u w:val="none"/>
        </w:rPr>
        <w:t xml:space="preserve">                             乙方：</w:t>
      </w:r>
      <w:r>
        <w:rPr>
          <w:rFonts w:hint="eastAsia" w:ascii="思源宋体 CN" w:hAnsi="思源宋体 CN" w:eastAsia="思源宋体 CN" w:cs="思源宋体 CN"/>
          <w:sz w:val="24"/>
          <w:szCs w:val="24"/>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签字：                                    签字：</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sz w:val="24"/>
          <w:szCs w:val="24"/>
        </w:rPr>
      </w:pPr>
      <w:r>
        <w:rPr>
          <w:rFonts w:hint="eastAsia" w:ascii="思源宋体 CN" w:hAnsi="思源宋体 CN" w:eastAsia="思源宋体 CN" w:cs="思源宋体 CN"/>
          <w:sz w:val="24"/>
          <w:szCs w:val="24"/>
        </w:rPr>
        <w:t>日期：</w:t>
      </w:r>
      <w:r>
        <w:rPr>
          <w:rFonts w:hint="eastAsia" w:ascii="思源宋体 CN" w:hAnsi="思源宋体 CN" w:eastAsia="思源宋体 CN" w:cs="思源宋体 CN"/>
          <w:sz w:val="24"/>
          <w:szCs w:val="24"/>
          <w:lang w:val="en-US" w:eastAsia="zh-CN"/>
        </w:rPr>
        <w:t xml:space="preserve"> </w:t>
      </w:r>
      <w:r>
        <w:rPr>
          <w:rFonts w:hint="eastAsia" w:ascii="思源宋体 CN" w:hAnsi="思源宋体 CN" w:eastAsia="思源宋体 CN" w:cs="思源宋体 CN"/>
          <w:sz w:val="24"/>
          <w:szCs w:val="24"/>
        </w:rPr>
        <w:t xml:space="preserve">年 </w:t>
      </w:r>
      <w:r>
        <w:rPr>
          <w:rFonts w:hint="eastAsia" w:ascii="思源宋体 CN" w:hAnsi="思源宋体 CN" w:eastAsia="思源宋体 CN" w:cs="思源宋体 CN"/>
          <w:sz w:val="24"/>
          <w:szCs w:val="24"/>
          <w:lang w:val="en-US" w:eastAsia="zh-CN"/>
        </w:rPr>
        <w:t xml:space="preserve"> </w:t>
      </w:r>
      <w:r>
        <w:rPr>
          <w:rFonts w:hint="eastAsia" w:ascii="思源宋体 CN" w:hAnsi="思源宋体 CN" w:eastAsia="思源宋体 CN" w:cs="思源宋体 CN"/>
          <w:sz w:val="24"/>
          <w:szCs w:val="24"/>
        </w:rPr>
        <w:t>月</w:t>
      </w:r>
      <w:r>
        <w:rPr>
          <w:rFonts w:hint="eastAsia" w:ascii="思源宋体 CN" w:hAnsi="思源宋体 CN" w:eastAsia="思源宋体 CN" w:cs="思源宋体 CN"/>
          <w:sz w:val="24"/>
          <w:szCs w:val="24"/>
          <w:lang w:val="en-US" w:eastAsia="zh-CN"/>
        </w:rPr>
        <w:t xml:space="preserve"> </w:t>
      </w:r>
      <w:r>
        <w:rPr>
          <w:rFonts w:hint="eastAsia" w:ascii="思源宋体 CN" w:hAnsi="思源宋体 CN" w:eastAsia="思源宋体 CN" w:cs="思源宋体 CN"/>
          <w:sz w:val="24"/>
          <w:szCs w:val="24"/>
        </w:rPr>
        <w:t xml:space="preserve"> 日                  </w:t>
      </w:r>
      <w:r>
        <w:rPr>
          <w:rFonts w:hint="eastAsia" w:ascii="思源宋体 CN" w:hAnsi="思源宋体 CN" w:eastAsia="思源宋体 CN" w:cs="思源宋体 CN"/>
          <w:sz w:val="24"/>
          <w:szCs w:val="24"/>
          <w:lang w:val="en-US" w:eastAsia="zh-CN"/>
        </w:rPr>
        <w:t xml:space="preserve">       </w:t>
      </w:r>
      <w:r>
        <w:rPr>
          <w:rFonts w:hint="eastAsia" w:ascii="思源宋体 CN" w:hAnsi="思源宋体 CN" w:eastAsia="思源宋体 CN" w:cs="思源宋体 CN"/>
          <w:sz w:val="24"/>
          <w:szCs w:val="24"/>
        </w:rPr>
        <w:t xml:space="preserve">日期： </w:t>
      </w:r>
      <w:r>
        <w:rPr>
          <w:rFonts w:hint="eastAsia" w:ascii="思源宋体 CN" w:hAnsi="思源宋体 CN" w:eastAsia="思源宋体 CN" w:cs="思源宋体 CN"/>
          <w:sz w:val="24"/>
          <w:szCs w:val="24"/>
          <w:lang w:val="en-US" w:eastAsia="zh-CN"/>
        </w:rPr>
        <w:t xml:space="preserve"> </w:t>
      </w:r>
      <w:r>
        <w:rPr>
          <w:rFonts w:hint="eastAsia" w:ascii="思源宋体 CN" w:hAnsi="思源宋体 CN" w:eastAsia="思源宋体 CN" w:cs="思源宋体 CN"/>
          <w:sz w:val="24"/>
          <w:szCs w:val="24"/>
        </w:rPr>
        <w:t xml:space="preserve"> 年</w:t>
      </w:r>
      <w:r>
        <w:rPr>
          <w:rFonts w:hint="eastAsia" w:ascii="思源宋体 CN" w:hAnsi="思源宋体 CN" w:eastAsia="思源宋体 CN" w:cs="思源宋体 CN"/>
          <w:sz w:val="24"/>
          <w:szCs w:val="24"/>
          <w:lang w:val="en-US" w:eastAsia="zh-CN"/>
        </w:rPr>
        <w:t xml:space="preserve">  </w:t>
      </w:r>
      <w:r>
        <w:rPr>
          <w:rFonts w:hint="eastAsia" w:ascii="思源宋体 CN" w:hAnsi="思源宋体 CN" w:eastAsia="思源宋体 CN" w:cs="思源宋体 CN"/>
          <w:sz w:val="24"/>
          <w:szCs w:val="24"/>
        </w:rPr>
        <w:t xml:space="preserve">月 </w:t>
      </w:r>
      <w:r>
        <w:rPr>
          <w:rFonts w:hint="eastAsia" w:ascii="思源宋体 CN" w:hAnsi="思源宋体 CN" w:eastAsia="思源宋体 CN" w:cs="思源宋体 CN"/>
          <w:sz w:val="24"/>
          <w:szCs w:val="24"/>
          <w:lang w:val="en-US" w:eastAsia="zh-CN"/>
        </w:rPr>
        <w:t xml:space="preserve"> </w:t>
      </w:r>
      <w:r>
        <w:rPr>
          <w:rFonts w:hint="eastAsia" w:ascii="思源宋体 CN" w:hAnsi="思源宋体 CN" w:eastAsia="思源宋体 CN" w:cs="思源宋体 CN"/>
          <w:sz w:val="24"/>
          <w:szCs w:val="24"/>
        </w:rPr>
        <w:t>日</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思源宋体 CN" w:hAnsi="思源宋体 CN" w:eastAsia="思源宋体 CN" w:cs="思源宋体 CN"/>
          <w:sz w:val="24"/>
          <w:szCs w:val="24"/>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思源宋体 CN">
    <w:altName w:val="宋体"/>
    <w:panose1 w:val="02020400000000000000"/>
    <w:charset w:val="86"/>
    <w:family w:val="auto"/>
    <w:pitch w:val="default"/>
    <w:sig w:usb0="00000000" w:usb1="00000000" w:usb2="00000016" w:usb3="00000000" w:csb0="600601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680A1B"/>
    <w:multiLevelType w:val="singleLevel"/>
    <w:tmpl w:val="57680A1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wNTY3YTA4NzQ5Njc3YmYyMjJlZjVmNGRmMjhiYzYifQ=="/>
  </w:docVars>
  <w:rsids>
    <w:rsidRoot w:val="00000000"/>
    <w:rsid w:val="03604B36"/>
    <w:rsid w:val="0D0F4ED6"/>
    <w:rsid w:val="285443B9"/>
    <w:rsid w:val="28A74D54"/>
    <w:rsid w:val="3A801A73"/>
    <w:rsid w:val="3A901607"/>
    <w:rsid w:val="48E924A4"/>
    <w:rsid w:val="4C816512"/>
    <w:rsid w:val="566A39AB"/>
    <w:rsid w:val="628E1C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line="360" w:lineRule="auto"/>
      <w:ind w:firstLine="480"/>
    </w:pPr>
    <w:rPr>
      <w:sz w:val="24"/>
    </w:rPr>
  </w:style>
  <w:style w:type="paragraph" w:styleId="3">
    <w:name w:val="footer"/>
    <w:basedOn w:val="1"/>
    <w:qFormat/>
    <w:uiPriority w:val="0"/>
    <w:pPr>
      <w:tabs>
        <w:tab w:val="center" w:pos="4153"/>
        <w:tab w:val="right" w:pos="8306"/>
      </w:tabs>
      <w:snapToGrid w:val="0"/>
      <w:jc w:val="left"/>
    </w:pPr>
    <w:rPr>
      <w:rFonts w:ascii="Calibri" w:hAnsi="Calibri" w:eastAsia="宋体"/>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5">
    <w:name w:val="Body Text First Indent 2"/>
    <w:basedOn w:val="2"/>
    <w:qFormat/>
    <w:uiPriority w:val="0"/>
    <w:pPr>
      <w:widowControl/>
      <w:tabs>
        <w:tab w:val="left" w:pos="0"/>
        <w:tab w:val="left" w:pos="1260"/>
        <w:tab w:val="left" w:pos="1365"/>
      </w:tabs>
      <w:ind w:left="200" w:firstLine="200" w:firstLineChars="200"/>
      <w:jc w:val="left"/>
    </w:pPr>
    <w:rPr>
      <w:kern w:val="0"/>
      <w:sz w:val="20"/>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3569</Words>
  <Characters>3711</Characters>
  <Lines>0</Lines>
  <Paragraphs>0</Paragraphs>
  <TotalTime>0</TotalTime>
  <ScaleCrop>false</ScaleCrop>
  <LinksUpToDate>false</LinksUpToDate>
  <CharactersWithSpaces>3716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2022-10-27T14:09:00Z</dcterms:created>
  <dc:creator>HONOR</dc:creator>
  <cp:lastModifiedBy>超超的农与乐</cp:lastModifiedBy>
  <dcterms:modified xsi:type="dcterms:W3CDTF">2022-11-03T00:51:52Z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68E72918CD5F49CAA70631A5C28146CC</vt:lpwstr>
  </property>
</Properties>
</file>