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00F5D0" w14:textId="77777777" w:rsidR="00BC0E03" w:rsidRDefault="00000000">
      <w:pPr>
        <w:widowControl/>
        <w:spacing w:line="440" w:lineRule="exact"/>
        <w:jc w:val="center"/>
        <w:rPr>
          <w:rFonts w:ascii="宋体" w:eastAsia="宋体" w:hAnsi="宋体" w:cs="宋体"/>
          <w:color w:val="383838"/>
          <w:sz w:val="36"/>
          <w:szCs w:val="36"/>
        </w:rPr>
      </w:pPr>
      <w:r>
        <w:rPr>
          <w:rFonts w:ascii="宋体" w:eastAsia="宋体" w:hAnsi="宋体" w:cs="宋体" w:hint="eastAsia"/>
          <w:b/>
          <w:bCs/>
          <w:color w:val="000000"/>
          <w:kern w:val="0"/>
          <w:sz w:val="36"/>
          <w:szCs w:val="36"/>
          <w:lang w:bidi="ar"/>
        </w:rPr>
        <w:t>拍 卖 须 知</w:t>
      </w:r>
    </w:p>
    <w:p w14:paraId="23E2FD90" w14:textId="77777777" w:rsidR="00BC0E03" w:rsidRDefault="00000000">
      <w:pPr>
        <w:widowControl/>
        <w:spacing w:line="440" w:lineRule="exact"/>
        <w:ind w:firstLineChars="200" w:firstLine="482"/>
        <w:rPr>
          <w:rFonts w:ascii="宋体" w:eastAsia="宋体" w:hAnsi="宋体" w:cs="宋体"/>
          <w:color w:val="383838"/>
          <w:sz w:val="24"/>
        </w:rPr>
      </w:pPr>
      <w:r>
        <w:rPr>
          <w:rFonts w:ascii="宋体" w:eastAsia="宋体" w:hAnsi="宋体" w:cs="宋体" w:hint="eastAsia"/>
          <w:b/>
          <w:bCs/>
          <w:color w:val="000000"/>
          <w:kern w:val="0"/>
          <w:sz w:val="24"/>
          <w:lang w:bidi="ar"/>
        </w:rPr>
        <w:t>根据《中华人民共和国拍卖法》及相关法律、法规、规章，现将有关事项敬告如下，各竞买人务必仔细阅读,遵照执行。</w:t>
      </w:r>
    </w:p>
    <w:p w14:paraId="56263E59" w14:textId="77777777" w:rsidR="00BC0E03" w:rsidRDefault="00000000">
      <w:pPr>
        <w:widowControl/>
        <w:numPr>
          <w:ilvl w:val="0"/>
          <w:numId w:val="1"/>
        </w:numPr>
        <w:spacing w:line="440" w:lineRule="atLeast"/>
        <w:ind w:firstLineChars="200" w:firstLine="482"/>
        <w:jc w:val="left"/>
        <w:rPr>
          <w:rFonts w:ascii="宋体" w:eastAsia="宋体" w:hAnsi="宋体" w:cs="宋体"/>
          <w:b/>
          <w:bCs/>
          <w:color w:val="000000"/>
          <w:kern w:val="0"/>
          <w:sz w:val="24"/>
          <w:lang w:bidi="ar"/>
        </w:rPr>
      </w:pPr>
      <w:r>
        <w:rPr>
          <w:rFonts w:ascii="宋体" w:eastAsia="宋体" w:hAnsi="宋体" w:cs="宋体" w:hint="eastAsia"/>
          <w:b/>
          <w:bCs/>
          <w:color w:val="000000"/>
          <w:kern w:val="0"/>
          <w:sz w:val="24"/>
          <w:lang w:bidi="ar"/>
        </w:rPr>
        <w:t>拍卖标的：</w:t>
      </w:r>
    </w:p>
    <w:tbl>
      <w:tblPr>
        <w:tblpPr w:leftFromText="180" w:rightFromText="180" w:vertAnchor="text" w:horzAnchor="page" w:tblpX="1808" w:tblpY="9"/>
        <w:tblOverlap w:val="never"/>
        <w:tblW w:w="8781" w:type="dxa"/>
        <w:tblBorders>
          <w:top w:val="none" w:sz="6" w:space="0" w:color="auto"/>
          <w:left w:val="none" w:sz="6" w:space="0" w:color="auto"/>
          <w:bottom w:val="none" w:sz="6" w:space="0" w:color="auto"/>
          <w:right w:val="none" w:sz="6" w:space="0" w:color="auto"/>
          <w:insideH w:val="outset" w:sz="6" w:space="0" w:color="auto"/>
          <w:insideV w:val="outset" w:sz="6" w:space="0" w:color="auto"/>
        </w:tblBorders>
        <w:tblLayout w:type="fixed"/>
        <w:tblCellMar>
          <w:left w:w="0" w:type="dxa"/>
          <w:right w:w="0" w:type="dxa"/>
        </w:tblCellMar>
        <w:tblLook w:val="04A0" w:firstRow="1" w:lastRow="0" w:firstColumn="1" w:lastColumn="0" w:noHBand="0" w:noVBand="1"/>
      </w:tblPr>
      <w:tblGrid>
        <w:gridCol w:w="456"/>
        <w:gridCol w:w="3054"/>
        <w:gridCol w:w="1525"/>
        <w:gridCol w:w="1035"/>
        <w:gridCol w:w="1581"/>
        <w:gridCol w:w="1130"/>
      </w:tblGrid>
      <w:tr w:rsidR="00BC0E03" w14:paraId="41BDC0E6" w14:textId="77777777">
        <w:trPr>
          <w:trHeight w:val="842"/>
        </w:trPr>
        <w:tc>
          <w:tcPr>
            <w:tcW w:w="456" w:type="dxa"/>
            <w:tcBorders>
              <w:top w:val="single" w:sz="8" w:space="0" w:color="auto"/>
              <w:left w:val="single" w:sz="8" w:space="0" w:color="auto"/>
              <w:bottom w:val="single" w:sz="4" w:space="0" w:color="auto"/>
              <w:right w:val="single" w:sz="8" w:space="0" w:color="auto"/>
            </w:tcBorders>
            <w:tcMar>
              <w:left w:w="108" w:type="dxa"/>
              <w:right w:w="108" w:type="dxa"/>
            </w:tcMar>
            <w:vAlign w:val="center"/>
          </w:tcPr>
          <w:p w14:paraId="1432CFA6" w14:textId="77777777" w:rsidR="00BC0E03" w:rsidRDefault="00000000">
            <w:pPr>
              <w:widowControl/>
              <w:spacing w:line="320" w:lineRule="atLeast"/>
              <w:jc w:val="center"/>
            </w:pPr>
            <w:r>
              <w:rPr>
                <w:rFonts w:ascii="宋体" w:eastAsia="宋体" w:hAnsi="宋体" w:cs="宋体" w:hint="eastAsia"/>
                <w:color w:val="333333"/>
                <w:kern w:val="0"/>
                <w:sz w:val="24"/>
                <w:lang w:bidi="ar"/>
              </w:rPr>
              <w:t>序号</w:t>
            </w:r>
          </w:p>
        </w:tc>
        <w:tc>
          <w:tcPr>
            <w:tcW w:w="3054" w:type="dxa"/>
            <w:tcBorders>
              <w:top w:val="single" w:sz="8" w:space="0" w:color="auto"/>
              <w:left w:val="nil"/>
              <w:bottom w:val="single" w:sz="4" w:space="0" w:color="auto"/>
              <w:right w:val="single" w:sz="8" w:space="0" w:color="auto"/>
            </w:tcBorders>
            <w:tcMar>
              <w:left w:w="108" w:type="dxa"/>
              <w:right w:w="108" w:type="dxa"/>
            </w:tcMar>
            <w:vAlign w:val="center"/>
          </w:tcPr>
          <w:p w14:paraId="7C54DBAF" w14:textId="77777777" w:rsidR="00BC0E03" w:rsidRDefault="00000000">
            <w:pPr>
              <w:widowControl/>
              <w:spacing w:line="320" w:lineRule="atLeast"/>
              <w:jc w:val="center"/>
            </w:pPr>
            <w:r>
              <w:rPr>
                <w:rFonts w:ascii="宋体" w:eastAsia="宋体" w:hAnsi="宋体" w:cs="宋体" w:hint="eastAsia"/>
                <w:color w:val="333333"/>
                <w:kern w:val="0"/>
                <w:sz w:val="24"/>
                <w:lang w:bidi="ar"/>
              </w:rPr>
              <w:t>拍卖标的</w:t>
            </w:r>
          </w:p>
        </w:tc>
        <w:tc>
          <w:tcPr>
            <w:tcW w:w="1525" w:type="dxa"/>
            <w:tcBorders>
              <w:top w:val="single" w:sz="8" w:space="0" w:color="auto"/>
              <w:left w:val="nil"/>
              <w:bottom w:val="single" w:sz="4" w:space="0" w:color="auto"/>
              <w:right w:val="single" w:sz="8" w:space="0" w:color="auto"/>
            </w:tcBorders>
            <w:tcMar>
              <w:left w:w="108" w:type="dxa"/>
              <w:right w:w="108" w:type="dxa"/>
            </w:tcMar>
            <w:vAlign w:val="center"/>
          </w:tcPr>
          <w:p w14:paraId="5E7CB43F" w14:textId="77777777" w:rsidR="00BC0E03" w:rsidRDefault="00000000">
            <w:pPr>
              <w:widowControl/>
              <w:spacing w:line="320" w:lineRule="atLeast"/>
              <w:jc w:val="center"/>
            </w:pPr>
            <w:r>
              <w:rPr>
                <w:rFonts w:ascii="宋体" w:eastAsia="宋体" w:hAnsi="宋体" w:cs="宋体" w:hint="eastAsia"/>
                <w:color w:val="333333"/>
                <w:kern w:val="0"/>
                <w:sz w:val="24"/>
                <w:lang w:bidi="ar"/>
              </w:rPr>
              <w:t>出租面积约</w:t>
            </w:r>
          </w:p>
          <w:p w14:paraId="711BAF79" w14:textId="77777777" w:rsidR="00BC0E03" w:rsidRDefault="00000000">
            <w:pPr>
              <w:widowControl/>
              <w:spacing w:line="320" w:lineRule="atLeast"/>
              <w:jc w:val="center"/>
            </w:pPr>
            <w:r>
              <w:rPr>
                <w:rFonts w:ascii="宋体" w:eastAsia="宋体" w:hAnsi="宋体" w:cs="宋体" w:hint="eastAsia"/>
                <w:color w:val="333333"/>
                <w:kern w:val="0"/>
                <w:sz w:val="24"/>
                <w:lang w:bidi="ar"/>
              </w:rPr>
              <w:t>（㎡）</w:t>
            </w:r>
          </w:p>
        </w:tc>
        <w:tc>
          <w:tcPr>
            <w:tcW w:w="1035" w:type="dxa"/>
            <w:tcBorders>
              <w:top w:val="single" w:sz="8" w:space="0" w:color="auto"/>
              <w:left w:val="nil"/>
              <w:bottom w:val="single" w:sz="4" w:space="0" w:color="auto"/>
              <w:right w:val="single" w:sz="8" w:space="0" w:color="auto"/>
            </w:tcBorders>
            <w:tcMar>
              <w:left w:w="108" w:type="dxa"/>
              <w:right w:w="108" w:type="dxa"/>
            </w:tcMar>
            <w:vAlign w:val="center"/>
          </w:tcPr>
          <w:p w14:paraId="4E27A5F3" w14:textId="77777777" w:rsidR="00BC0E03" w:rsidRDefault="00000000">
            <w:pPr>
              <w:widowControl/>
              <w:spacing w:line="320" w:lineRule="atLeast"/>
              <w:jc w:val="center"/>
            </w:pPr>
            <w:r>
              <w:rPr>
                <w:rFonts w:ascii="宋体" w:eastAsia="宋体" w:hAnsi="宋体" w:cs="宋体" w:hint="eastAsia"/>
                <w:color w:val="333333"/>
                <w:kern w:val="0"/>
                <w:sz w:val="24"/>
                <w:lang w:bidi="ar"/>
              </w:rPr>
              <w:t>租赁</w:t>
            </w:r>
          </w:p>
          <w:p w14:paraId="621631D1" w14:textId="77777777" w:rsidR="00BC0E03" w:rsidRDefault="00000000">
            <w:pPr>
              <w:widowControl/>
              <w:spacing w:line="320" w:lineRule="atLeast"/>
              <w:jc w:val="center"/>
            </w:pPr>
            <w:r>
              <w:rPr>
                <w:rFonts w:ascii="宋体" w:eastAsia="宋体" w:hAnsi="宋体" w:cs="宋体" w:hint="eastAsia"/>
                <w:color w:val="333333"/>
                <w:kern w:val="0"/>
                <w:sz w:val="24"/>
                <w:lang w:bidi="ar"/>
              </w:rPr>
              <w:t>期限</w:t>
            </w:r>
          </w:p>
        </w:tc>
        <w:tc>
          <w:tcPr>
            <w:tcW w:w="1581" w:type="dxa"/>
            <w:tcBorders>
              <w:top w:val="single" w:sz="8" w:space="0" w:color="auto"/>
              <w:left w:val="nil"/>
              <w:bottom w:val="single" w:sz="4" w:space="0" w:color="auto"/>
              <w:right w:val="single" w:sz="8" w:space="0" w:color="auto"/>
            </w:tcBorders>
            <w:tcMar>
              <w:left w:w="108" w:type="dxa"/>
              <w:right w:w="108" w:type="dxa"/>
            </w:tcMar>
            <w:vAlign w:val="center"/>
          </w:tcPr>
          <w:p w14:paraId="08821744" w14:textId="77777777" w:rsidR="00BC0E03" w:rsidRDefault="00000000">
            <w:pPr>
              <w:widowControl/>
              <w:spacing w:line="320" w:lineRule="atLeast"/>
              <w:jc w:val="center"/>
            </w:pPr>
            <w:r>
              <w:rPr>
                <w:rFonts w:ascii="宋体" w:eastAsia="宋体" w:hAnsi="宋体" w:cs="宋体" w:hint="eastAsia"/>
                <w:color w:val="333333"/>
                <w:kern w:val="0"/>
                <w:sz w:val="24"/>
                <w:lang w:bidi="ar"/>
              </w:rPr>
              <w:t>起拍价</w:t>
            </w:r>
          </w:p>
          <w:p w14:paraId="01C3343E" w14:textId="77777777" w:rsidR="00BC0E03" w:rsidRDefault="00000000">
            <w:pPr>
              <w:widowControl/>
              <w:spacing w:line="320" w:lineRule="atLeast"/>
              <w:jc w:val="center"/>
            </w:pPr>
            <w:r>
              <w:rPr>
                <w:rFonts w:ascii="宋体" w:eastAsia="宋体" w:hAnsi="宋体" w:cs="宋体" w:hint="eastAsia"/>
                <w:color w:val="333333"/>
                <w:kern w:val="0"/>
                <w:sz w:val="24"/>
                <w:lang w:bidi="ar"/>
              </w:rPr>
              <w:t>（元</w:t>
            </w:r>
            <w:r>
              <w:rPr>
                <w:rFonts w:ascii="宋体" w:hAnsi="宋体" w:cs="宋体" w:hint="eastAsia"/>
                <w:color w:val="333333"/>
                <w:kern w:val="0"/>
                <w:sz w:val="24"/>
                <w:lang w:bidi="ar"/>
              </w:rPr>
              <w:t>/年</w:t>
            </w:r>
            <w:r>
              <w:rPr>
                <w:rFonts w:ascii="宋体" w:eastAsia="宋体" w:hAnsi="宋体" w:cs="宋体" w:hint="eastAsia"/>
                <w:color w:val="333333"/>
                <w:kern w:val="0"/>
                <w:sz w:val="24"/>
                <w:lang w:bidi="ar"/>
              </w:rPr>
              <w:t>）</w:t>
            </w:r>
          </w:p>
        </w:tc>
        <w:tc>
          <w:tcPr>
            <w:tcW w:w="1130" w:type="dxa"/>
            <w:tcBorders>
              <w:top w:val="single" w:sz="8" w:space="0" w:color="auto"/>
              <w:left w:val="nil"/>
              <w:bottom w:val="single" w:sz="4" w:space="0" w:color="auto"/>
              <w:right w:val="single" w:sz="8" w:space="0" w:color="auto"/>
            </w:tcBorders>
            <w:tcMar>
              <w:left w:w="108" w:type="dxa"/>
              <w:right w:w="108" w:type="dxa"/>
            </w:tcMar>
            <w:vAlign w:val="center"/>
          </w:tcPr>
          <w:p w14:paraId="38B7EC44" w14:textId="77777777" w:rsidR="00BC0E03" w:rsidRDefault="00000000">
            <w:pPr>
              <w:widowControl/>
              <w:spacing w:line="320" w:lineRule="atLeast"/>
              <w:jc w:val="center"/>
            </w:pPr>
            <w:r>
              <w:rPr>
                <w:rFonts w:ascii="宋体" w:eastAsia="宋体" w:hAnsi="宋体" w:cs="宋体" w:hint="eastAsia"/>
                <w:color w:val="333333"/>
                <w:kern w:val="0"/>
                <w:sz w:val="24"/>
                <w:lang w:bidi="ar"/>
              </w:rPr>
              <w:t>保证金</w:t>
            </w:r>
          </w:p>
          <w:p w14:paraId="02EFB9F6" w14:textId="77777777" w:rsidR="00BC0E03" w:rsidRDefault="00000000">
            <w:pPr>
              <w:widowControl/>
              <w:spacing w:line="320" w:lineRule="atLeast"/>
              <w:jc w:val="center"/>
            </w:pPr>
            <w:r>
              <w:rPr>
                <w:rFonts w:ascii="宋体" w:eastAsia="宋体" w:hAnsi="宋体" w:cs="宋体" w:hint="eastAsia"/>
                <w:color w:val="333333"/>
                <w:kern w:val="0"/>
                <w:sz w:val="24"/>
                <w:lang w:bidi="ar"/>
              </w:rPr>
              <w:t>（元）</w:t>
            </w:r>
          </w:p>
        </w:tc>
      </w:tr>
      <w:tr w:rsidR="00BC0E03" w14:paraId="4E7307AE" w14:textId="77777777">
        <w:trPr>
          <w:trHeight w:val="567"/>
        </w:trPr>
        <w:tc>
          <w:tcPr>
            <w:tcW w:w="456"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279E09AE" w14:textId="77777777" w:rsidR="00BC0E03" w:rsidRDefault="00000000">
            <w:pPr>
              <w:widowControl/>
              <w:spacing w:line="320" w:lineRule="atLeast"/>
              <w:jc w:val="center"/>
              <w:rPr>
                <w:rFonts w:ascii="宋体" w:eastAsia="宋体" w:hAnsi="宋体" w:cs="宋体"/>
                <w:color w:val="333333"/>
                <w:kern w:val="0"/>
                <w:sz w:val="24"/>
                <w:lang w:bidi="ar"/>
              </w:rPr>
            </w:pPr>
            <w:r>
              <w:rPr>
                <w:rFonts w:ascii="宋体" w:eastAsia="宋体" w:hAnsi="宋体" w:cs="宋体" w:hint="eastAsia"/>
                <w:color w:val="333333"/>
                <w:kern w:val="0"/>
                <w:sz w:val="24"/>
                <w:lang w:bidi="ar"/>
              </w:rPr>
              <w:t>1</w:t>
            </w:r>
          </w:p>
        </w:tc>
        <w:tc>
          <w:tcPr>
            <w:tcW w:w="3054"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74E625AF" w14:textId="77777777" w:rsidR="00BC0E03" w:rsidRDefault="00000000">
            <w:pPr>
              <w:widowControl/>
              <w:spacing w:line="320" w:lineRule="atLeast"/>
              <w:jc w:val="center"/>
              <w:rPr>
                <w:rFonts w:ascii="宋体" w:hAnsi="宋体" w:cs="宋体"/>
                <w:color w:val="333333"/>
                <w:kern w:val="0"/>
                <w:sz w:val="24"/>
                <w:lang w:bidi="ar"/>
              </w:rPr>
            </w:pPr>
            <w:r>
              <w:rPr>
                <w:rFonts w:ascii="宋体" w:hAnsi="宋体" w:cs="宋体" w:hint="eastAsia"/>
                <w:color w:val="333333"/>
                <w:kern w:val="0"/>
                <w:sz w:val="24"/>
                <w:lang w:bidi="ar"/>
              </w:rPr>
              <w:t>同光竹木市场的1-2房屋</w:t>
            </w:r>
          </w:p>
        </w:tc>
        <w:tc>
          <w:tcPr>
            <w:tcW w:w="1525"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3C40A3BC" w14:textId="77777777" w:rsidR="00BC0E03" w:rsidRDefault="00000000">
            <w:pPr>
              <w:widowControl/>
              <w:spacing w:line="320" w:lineRule="atLeast"/>
              <w:jc w:val="center"/>
              <w:rPr>
                <w:rFonts w:ascii="宋体" w:eastAsia="宋体" w:hAnsi="宋体" w:cs="宋体"/>
                <w:color w:val="333333"/>
                <w:kern w:val="0"/>
                <w:sz w:val="24"/>
                <w:lang w:bidi="ar"/>
              </w:rPr>
            </w:pPr>
            <w:r>
              <w:rPr>
                <w:rFonts w:ascii="宋体" w:eastAsia="宋体" w:hAnsi="宋体" w:cs="宋体" w:hint="eastAsia"/>
                <w:color w:val="333333"/>
                <w:kern w:val="0"/>
                <w:sz w:val="24"/>
                <w:lang w:bidi="ar"/>
              </w:rPr>
              <w:t>108</w:t>
            </w:r>
          </w:p>
        </w:tc>
        <w:tc>
          <w:tcPr>
            <w:tcW w:w="1035" w:type="dxa"/>
            <w:vMerge w:val="restart"/>
            <w:tcBorders>
              <w:top w:val="single" w:sz="4" w:space="0" w:color="auto"/>
              <w:left w:val="single" w:sz="4" w:space="0" w:color="auto"/>
              <w:right w:val="single" w:sz="4" w:space="0" w:color="auto"/>
            </w:tcBorders>
            <w:tcMar>
              <w:left w:w="108" w:type="dxa"/>
              <w:right w:w="108" w:type="dxa"/>
            </w:tcMar>
            <w:vAlign w:val="center"/>
          </w:tcPr>
          <w:p w14:paraId="16D63233" w14:textId="77777777" w:rsidR="00BC0E03" w:rsidRDefault="00000000">
            <w:pPr>
              <w:widowControl/>
              <w:spacing w:line="320" w:lineRule="atLeast"/>
              <w:jc w:val="center"/>
              <w:rPr>
                <w:rFonts w:ascii="宋体" w:eastAsia="宋体" w:hAnsi="宋体" w:cs="宋体"/>
                <w:color w:val="333333"/>
                <w:kern w:val="0"/>
                <w:sz w:val="24"/>
                <w:lang w:bidi="ar"/>
              </w:rPr>
            </w:pPr>
            <w:r>
              <w:rPr>
                <w:rFonts w:ascii="宋体" w:hAnsi="宋体" w:cs="宋体" w:hint="eastAsia"/>
                <w:color w:val="333333"/>
                <w:kern w:val="0"/>
                <w:sz w:val="24"/>
                <w:lang w:bidi="ar"/>
              </w:rPr>
              <w:t>5年</w:t>
            </w:r>
          </w:p>
        </w:tc>
        <w:tc>
          <w:tcPr>
            <w:tcW w:w="1581"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32508C45" w14:textId="77777777" w:rsidR="00BC0E03" w:rsidRDefault="00000000">
            <w:pPr>
              <w:widowControl/>
              <w:spacing w:line="320" w:lineRule="atLeast"/>
              <w:jc w:val="center"/>
              <w:rPr>
                <w:rFonts w:ascii="宋体" w:eastAsia="宋体" w:hAnsi="宋体" w:cs="宋体"/>
                <w:color w:val="333333"/>
                <w:kern w:val="0"/>
                <w:sz w:val="24"/>
                <w:lang w:bidi="ar"/>
              </w:rPr>
            </w:pPr>
            <w:r>
              <w:rPr>
                <w:rFonts w:ascii="宋体" w:eastAsia="宋体" w:hAnsi="宋体" w:cs="宋体" w:hint="eastAsia"/>
                <w:color w:val="333333"/>
                <w:kern w:val="0"/>
                <w:sz w:val="24"/>
                <w:lang w:bidi="ar"/>
              </w:rPr>
              <w:t>12960</w:t>
            </w:r>
          </w:p>
        </w:tc>
        <w:tc>
          <w:tcPr>
            <w:tcW w:w="113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57220051" w14:textId="77777777" w:rsidR="00BC0E03" w:rsidRDefault="00000000">
            <w:pPr>
              <w:widowControl/>
              <w:spacing w:line="320" w:lineRule="atLeast"/>
              <w:jc w:val="center"/>
              <w:rPr>
                <w:rFonts w:ascii="宋体" w:eastAsia="宋体" w:hAnsi="宋体" w:cs="宋体"/>
                <w:color w:val="333333"/>
                <w:kern w:val="0"/>
                <w:sz w:val="24"/>
                <w:lang w:bidi="ar"/>
              </w:rPr>
            </w:pPr>
            <w:r>
              <w:rPr>
                <w:rFonts w:ascii="宋体" w:eastAsia="宋体" w:hAnsi="宋体" w:cs="宋体" w:hint="eastAsia"/>
                <w:color w:val="333333"/>
                <w:kern w:val="0"/>
                <w:sz w:val="24"/>
                <w:lang w:bidi="ar"/>
              </w:rPr>
              <w:t>2000</w:t>
            </w:r>
          </w:p>
        </w:tc>
      </w:tr>
      <w:tr w:rsidR="00BC0E03" w14:paraId="7E9C8E63" w14:textId="77777777">
        <w:trPr>
          <w:trHeight w:val="567"/>
        </w:trPr>
        <w:tc>
          <w:tcPr>
            <w:tcW w:w="456"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2DFA7966" w14:textId="77777777" w:rsidR="00BC0E03" w:rsidRDefault="00000000">
            <w:pPr>
              <w:widowControl/>
              <w:spacing w:line="320" w:lineRule="atLeast"/>
              <w:jc w:val="center"/>
              <w:rPr>
                <w:rFonts w:ascii="宋体" w:eastAsia="宋体" w:hAnsi="宋体" w:cs="宋体"/>
                <w:color w:val="333333"/>
                <w:kern w:val="0"/>
                <w:sz w:val="24"/>
                <w:lang w:bidi="ar"/>
              </w:rPr>
            </w:pPr>
            <w:r>
              <w:rPr>
                <w:rFonts w:ascii="宋体" w:hAnsi="宋体" w:cs="宋体" w:hint="eastAsia"/>
                <w:color w:val="333333"/>
                <w:kern w:val="0"/>
                <w:sz w:val="24"/>
                <w:lang w:bidi="ar"/>
              </w:rPr>
              <w:t>2</w:t>
            </w:r>
          </w:p>
        </w:tc>
        <w:tc>
          <w:tcPr>
            <w:tcW w:w="3054"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7D101A10" w14:textId="77777777" w:rsidR="00BC0E03" w:rsidRDefault="00000000">
            <w:pPr>
              <w:widowControl/>
              <w:spacing w:line="320" w:lineRule="atLeast"/>
              <w:jc w:val="center"/>
              <w:rPr>
                <w:rFonts w:ascii="宋体" w:hAnsi="宋体" w:cs="宋体"/>
                <w:color w:val="333333"/>
                <w:kern w:val="0"/>
                <w:sz w:val="24"/>
                <w:lang w:bidi="ar"/>
              </w:rPr>
            </w:pPr>
            <w:r>
              <w:rPr>
                <w:rFonts w:ascii="宋体" w:hAnsi="宋体" w:cs="宋体" w:hint="eastAsia"/>
                <w:color w:val="333333"/>
                <w:kern w:val="0"/>
                <w:sz w:val="24"/>
                <w:lang w:bidi="ar"/>
              </w:rPr>
              <w:t>同光竹木市场的1-11房屋</w:t>
            </w:r>
          </w:p>
        </w:tc>
        <w:tc>
          <w:tcPr>
            <w:tcW w:w="1525"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DC4DA1C" w14:textId="77777777" w:rsidR="00BC0E03" w:rsidRDefault="00000000">
            <w:pPr>
              <w:widowControl/>
              <w:spacing w:line="320" w:lineRule="atLeast"/>
              <w:jc w:val="center"/>
              <w:rPr>
                <w:rFonts w:ascii="宋体" w:hAnsi="宋体" w:cs="宋体"/>
                <w:color w:val="333333"/>
                <w:kern w:val="0"/>
                <w:sz w:val="24"/>
                <w:lang w:bidi="ar"/>
              </w:rPr>
            </w:pPr>
            <w:r>
              <w:rPr>
                <w:rFonts w:ascii="宋体" w:hAnsi="宋体" w:cs="宋体" w:hint="eastAsia"/>
                <w:color w:val="333333"/>
                <w:kern w:val="0"/>
                <w:sz w:val="24"/>
                <w:lang w:bidi="ar"/>
              </w:rPr>
              <w:t>108</w:t>
            </w:r>
          </w:p>
        </w:tc>
        <w:tc>
          <w:tcPr>
            <w:tcW w:w="1035" w:type="dxa"/>
            <w:vMerge/>
            <w:tcBorders>
              <w:left w:val="single" w:sz="4" w:space="0" w:color="auto"/>
              <w:right w:val="single" w:sz="4" w:space="0" w:color="auto"/>
            </w:tcBorders>
            <w:tcMar>
              <w:left w:w="108" w:type="dxa"/>
              <w:right w:w="108" w:type="dxa"/>
            </w:tcMar>
            <w:vAlign w:val="center"/>
          </w:tcPr>
          <w:p w14:paraId="33F05F94" w14:textId="77777777" w:rsidR="00BC0E03" w:rsidRDefault="00BC0E03">
            <w:pPr>
              <w:widowControl/>
              <w:spacing w:line="320" w:lineRule="atLeast"/>
              <w:jc w:val="center"/>
              <w:rPr>
                <w:rFonts w:ascii="宋体" w:eastAsia="宋体" w:hAnsi="宋体" w:cs="宋体"/>
                <w:color w:val="333333"/>
                <w:kern w:val="0"/>
                <w:sz w:val="24"/>
                <w:lang w:bidi="ar"/>
              </w:rPr>
            </w:pPr>
          </w:p>
        </w:tc>
        <w:tc>
          <w:tcPr>
            <w:tcW w:w="1581"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278F90E7" w14:textId="77777777" w:rsidR="00BC0E03" w:rsidRDefault="00000000">
            <w:pPr>
              <w:widowControl/>
              <w:spacing w:line="320" w:lineRule="atLeast"/>
              <w:jc w:val="center"/>
              <w:rPr>
                <w:rFonts w:ascii="宋体" w:eastAsia="宋体" w:hAnsi="宋体" w:cs="宋体"/>
                <w:color w:val="333333"/>
                <w:kern w:val="0"/>
                <w:sz w:val="24"/>
                <w:lang w:bidi="ar"/>
              </w:rPr>
            </w:pPr>
            <w:r>
              <w:rPr>
                <w:rFonts w:ascii="宋体" w:eastAsia="宋体" w:hAnsi="宋体" w:cs="宋体" w:hint="eastAsia"/>
                <w:color w:val="333333"/>
                <w:kern w:val="0"/>
                <w:sz w:val="24"/>
                <w:lang w:bidi="ar"/>
              </w:rPr>
              <w:t>12312</w:t>
            </w:r>
          </w:p>
        </w:tc>
        <w:tc>
          <w:tcPr>
            <w:tcW w:w="113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49B6A31E" w14:textId="77777777" w:rsidR="00BC0E03" w:rsidRDefault="00000000">
            <w:pPr>
              <w:widowControl/>
              <w:spacing w:line="320" w:lineRule="atLeast"/>
              <w:jc w:val="center"/>
              <w:rPr>
                <w:rFonts w:ascii="宋体" w:eastAsia="宋体" w:hAnsi="宋体" w:cs="宋体"/>
                <w:color w:val="333333"/>
                <w:kern w:val="0"/>
                <w:sz w:val="24"/>
                <w:lang w:bidi="ar"/>
              </w:rPr>
            </w:pPr>
            <w:r>
              <w:rPr>
                <w:rFonts w:ascii="宋体" w:eastAsia="宋体" w:hAnsi="宋体" w:cs="宋体" w:hint="eastAsia"/>
                <w:color w:val="333333"/>
                <w:kern w:val="0"/>
                <w:sz w:val="24"/>
                <w:lang w:bidi="ar"/>
              </w:rPr>
              <w:t>2000</w:t>
            </w:r>
          </w:p>
        </w:tc>
      </w:tr>
      <w:tr w:rsidR="00BC0E03" w14:paraId="27FA1EBB" w14:textId="77777777">
        <w:trPr>
          <w:trHeight w:val="567"/>
        </w:trPr>
        <w:tc>
          <w:tcPr>
            <w:tcW w:w="456"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570F59A9" w14:textId="77777777" w:rsidR="00BC0E03" w:rsidRDefault="00000000">
            <w:pPr>
              <w:widowControl/>
              <w:spacing w:line="320" w:lineRule="atLeast"/>
              <w:jc w:val="center"/>
              <w:rPr>
                <w:rFonts w:ascii="宋体" w:eastAsia="宋体" w:hAnsi="宋体" w:cs="宋体"/>
                <w:color w:val="333333"/>
                <w:kern w:val="0"/>
                <w:sz w:val="24"/>
                <w:lang w:bidi="ar"/>
              </w:rPr>
            </w:pPr>
            <w:r>
              <w:rPr>
                <w:rFonts w:ascii="宋体" w:hAnsi="宋体" w:cs="宋体" w:hint="eastAsia"/>
                <w:color w:val="333333"/>
                <w:kern w:val="0"/>
                <w:sz w:val="24"/>
                <w:lang w:bidi="ar"/>
              </w:rPr>
              <w:t>3</w:t>
            </w:r>
          </w:p>
        </w:tc>
        <w:tc>
          <w:tcPr>
            <w:tcW w:w="3054"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02EF7F3E" w14:textId="77777777" w:rsidR="00BC0E03" w:rsidRDefault="00000000">
            <w:pPr>
              <w:widowControl/>
              <w:spacing w:line="320" w:lineRule="atLeast"/>
              <w:jc w:val="center"/>
              <w:rPr>
                <w:rFonts w:ascii="宋体" w:hAnsi="宋体" w:cs="宋体"/>
                <w:color w:val="333333"/>
                <w:kern w:val="0"/>
                <w:sz w:val="24"/>
                <w:lang w:bidi="ar"/>
              </w:rPr>
            </w:pPr>
            <w:r>
              <w:rPr>
                <w:rFonts w:ascii="宋体" w:hAnsi="宋体" w:cs="宋体" w:hint="eastAsia"/>
                <w:color w:val="333333"/>
                <w:kern w:val="0"/>
                <w:sz w:val="24"/>
                <w:lang w:bidi="ar"/>
              </w:rPr>
              <w:t>同光竹木市场的18号场地</w:t>
            </w:r>
          </w:p>
        </w:tc>
        <w:tc>
          <w:tcPr>
            <w:tcW w:w="1525"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38F10EA4" w14:textId="77777777" w:rsidR="00BC0E03" w:rsidRDefault="00000000">
            <w:pPr>
              <w:widowControl/>
              <w:spacing w:line="320" w:lineRule="atLeast"/>
              <w:jc w:val="center"/>
              <w:rPr>
                <w:rFonts w:ascii="宋体" w:eastAsia="宋体" w:hAnsi="宋体" w:cs="宋体"/>
                <w:color w:val="333333"/>
                <w:kern w:val="0"/>
                <w:sz w:val="24"/>
                <w:lang w:bidi="ar"/>
              </w:rPr>
            </w:pPr>
            <w:r>
              <w:rPr>
                <w:rFonts w:ascii="宋体" w:eastAsia="宋体" w:hAnsi="宋体" w:cs="宋体" w:hint="eastAsia"/>
                <w:color w:val="333333"/>
                <w:kern w:val="0"/>
                <w:sz w:val="24"/>
                <w:lang w:bidi="ar"/>
              </w:rPr>
              <w:t>109</w:t>
            </w:r>
          </w:p>
        </w:tc>
        <w:tc>
          <w:tcPr>
            <w:tcW w:w="1035" w:type="dxa"/>
            <w:vMerge/>
            <w:tcBorders>
              <w:left w:val="single" w:sz="4" w:space="0" w:color="auto"/>
              <w:right w:val="single" w:sz="4" w:space="0" w:color="auto"/>
            </w:tcBorders>
            <w:tcMar>
              <w:left w:w="108" w:type="dxa"/>
              <w:right w:w="108" w:type="dxa"/>
            </w:tcMar>
            <w:vAlign w:val="center"/>
          </w:tcPr>
          <w:p w14:paraId="12CB8E5D" w14:textId="77777777" w:rsidR="00BC0E03" w:rsidRDefault="00BC0E03">
            <w:pPr>
              <w:widowControl/>
              <w:spacing w:line="320" w:lineRule="atLeast"/>
              <w:jc w:val="center"/>
              <w:rPr>
                <w:rFonts w:ascii="宋体" w:eastAsia="宋体" w:hAnsi="宋体" w:cs="宋体"/>
                <w:color w:val="333333"/>
                <w:kern w:val="0"/>
                <w:sz w:val="24"/>
                <w:lang w:bidi="ar"/>
              </w:rPr>
            </w:pPr>
          </w:p>
        </w:tc>
        <w:tc>
          <w:tcPr>
            <w:tcW w:w="1581"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262135AB" w14:textId="77777777" w:rsidR="00BC0E03" w:rsidRDefault="00000000">
            <w:pPr>
              <w:widowControl/>
              <w:spacing w:line="320" w:lineRule="atLeast"/>
              <w:jc w:val="center"/>
              <w:rPr>
                <w:rFonts w:ascii="宋体" w:eastAsia="宋体" w:hAnsi="宋体" w:cs="宋体"/>
                <w:color w:val="333333"/>
                <w:kern w:val="0"/>
                <w:sz w:val="24"/>
                <w:lang w:bidi="ar"/>
              </w:rPr>
            </w:pPr>
            <w:r>
              <w:rPr>
                <w:rFonts w:ascii="宋体" w:eastAsia="宋体" w:hAnsi="宋体" w:cs="宋体" w:hint="eastAsia"/>
                <w:color w:val="333333"/>
                <w:kern w:val="0"/>
                <w:sz w:val="24"/>
                <w:lang w:bidi="ar"/>
              </w:rPr>
              <w:t>9156</w:t>
            </w:r>
          </w:p>
        </w:tc>
        <w:tc>
          <w:tcPr>
            <w:tcW w:w="113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3149738" w14:textId="77777777" w:rsidR="00BC0E03" w:rsidRDefault="00000000">
            <w:pPr>
              <w:widowControl/>
              <w:spacing w:line="320" w:lineRule="atLeast"/>
              <w:jc w:val="center"/>
              <w:rPr>
                <w:rFonts w:ascii="宋体" w:eastAsia="宋体" w:hAnsi="宋体" w:cs="宋体"/>
                <w:color w:val="333333"/>
                <w:kern w:val="0"/>
                <w:sz w:val="24"/>
                <w:lang w:bidi="ar"/>
              </w:rPr>
            </w:pPr>
            <w:r>
              <w:rPr>
                <w:rFonts w:ascii="宋体" w:eastAsia="宋体" w:hAnsi="宋体" w:cs="宋体" w:hint="eastAsia"/>
                <w:color w:val="333333"/>
                <w:kern w:val="0"/>
                <w:sz w:val="24"/>
                <w:lang w:bidi="ar"/>
              </w:rPr>
              <w:t>2000</w:t>
            </w:r>
          </w:p>
        </w:tc>
      </w:tr>
      <w:tr w:rsidR="00BC0E03" w14:paraId="1523A5BE" w14:textId="77777777">
        <w:trPr>
          <w:trHeight w:val="567"/>
        </w:trPr>
        <w:tc>
          <w:tcPr>
            <w:tcW w:w="456"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4179A82D" w14:textId="77777777" w:rsidR="00BC0E03" w:rsidRDefault="00000000">
            <w:pPr>
              <w:widowControl/>
              <w:spacing w:line="320" w:lineRule="atLeast"/>
              <w:jc w:val="center"/>
              <w:rPr>
                <w:rFonts w:ascii="宋体" w:eastAsia="宋体" w:hAnsi="宋体" w:cs="宋体"/>
                <w:color w:val="333333"/>
                <w:kern w:val="0"/>
                <w:sz w:val="24"/>
                <w:lang w:bidi="ar"/>
              </w:rPr>
            </w:pPr>
            <w:r>
              <w:rPr>
                <w:rFonts w:ascii="宋体" w:hAnsi="宋体" w:cs="宋体" w:hint="eastAsia"/>
                <w:color w:val="333333"/>
                <w:kern w:val="0"/>
                <w:sz w:val="24"/>
                <w:lang w:bidi="ar"/>
              </w:rPr>
              <w:t>4</w:t>
            </w:r>
          </w:p>
        </w:tc>
        <w:tc>
          <w:tcPr>
            <w:tcW w:w="3054"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7335A1AF" w14:textId="77777777" w:rsidR="00BC0E03" w:rsidRDefault="00000000">
            <w:pPr>
              <w:widowControl/>
              <w:spacing w:line="320" w:lineRule="atLeast"/>
              <w:jc w:val="center"/>
              <w:rPr>
                <w:rFonts w:ascii="宋体" w:hAnsi="宋体" w:cs="宋体"/>
                <w:color w:val="333333"/>
                <w:kern w:val="0"/>
                <w:sz w:val="24"/>
                <w:lang w:bidi="ar"/>
              </w:rPr>
            </w:pPr>
            <w:r>
              <w:rPr>
                <w:rFonts w:ascii="宋体" w:hAnsi="宋体" w:cs="宋体" w:hint="eastAsia"/>
                <w:color w:val="333333"/>
                <w:kern w:val="0"/>
                <w:sz w:val="24"/>
                <w:lang w:bidi="ar"/>
              </w:rPr>
              <w:t>同光竹木市场的20号场地</w:t>
            </w:r>
          </w:p>
        </w:tc>
        <w:tc>
          <w:tcPr>
            <w:tcW w:w="1525"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B88A085" w14:textId="77777777" w:rsidR="00BC0E03" w:rsidRDefault="00000000">
            <w:pPr>
              <w:widowControl/>
              <w:spacing w:line="320" w:lineRule="atLeast"/>
              <w:jc w:val="center"/>
              <w:rPr>
                <w:rFonts w:ascii="宋体" w:eastAsia="宋体" w:hAnsi="宋体" w:cs="宋体"/>
                <w:color w:val="333333"/>
                <w:kern w:val="0"/>
                <w:sz w:val="24"/>
                <w:lang w:bidi="ar"/>
              </w:rPr>
            </w:pPr>
            <w:r>
              <w:rPr>
                <w:rFonts w:ascii="宋体" w:eastAsia="宋体" w:hAnsi="宋体" w:cs="宋体" w:hint="eastAsia"/>
                <w:color w:val="333333"/>
                <w:kern w:val="0"/>
                <w:sz w:val="24"/>
                <w:lang w:bidi="ar"/>
              </w:rPr>
              <w:t>106</w:t>
            </w:r>
          </w:p>
        </w:tc>
        <w:tc>
          <w:tcPr>
            <w:tcW w:w="1035" w:type="dxa"/>
            <w:vMerge/>
            <w:tcBorders>
              <w:left w:val="single" w:sz="4" w:space="0" w:color="auto"/>
              <w:right w:val="single" w:sz="4" w:space="0" w:color="auto"/>
            </w:tcBorders>
            <w:tcMar>
              <w:left w:w="108" w:type="dxa"/>
              <w:right w:w="108" w:type="dxa"/>
            </w:tcMar>
            <w:vAlign w:val="center"/>
          </w:tcPr>
          <w:p w14:paraId="73830886" w14:textId="77777777" w:rsidR="00BC0E03" w:rsidRDefault="00BC0E03">
            <w:pPr>
              <w:widowControl/>
              <w:spacing w:line="320" w:lineRule="atLeast"/>
              <w:jc w:val="center"/>
              <w:rPr>
                <w:rFonts w:ascii="宋体" w:eastAsia="宋体" w:hAnsi="宋体" w:cs="宋体"/>
                <w:color w:val="333333"/>
                <w:kern w:val="0"/>
                <w:sz w:val="24"/>
                <w:lang w:bidi="ar"/>
              </w:rPr>
            </w:pPr>
          </w:p>
        </w:tc>
        <w:tc>
          <w:tcPr>
            <w:tcW w:w="1581"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04EAE06A" w14:textId="77777777" w:rsidR="00BC0E03" w:rsidRDefault="00000000">
            <w:pPr>
              <w:widowControl/>
              <w:spacing w:line="320" w:lineRule="atLeast"/>
              <w:jc w:val="center"/>
              <w:rPr>
                <w:rFonts w:ascii="宋体" w:eastAsia="宋体" w:hAnsi="宋体" w:cs="宋体"/>
                <w:color w:val="333333"/>
                <w:kern w:val="0"/>
                <w:sz w:val="24"/>
                <w:lang w:bidi="ar"/>
              </w:rPr>
            </w:pPr>
            <w:r>
              <w:rPr>
                <w:rFonts w:ascii="宋体" w:eastAsia="宋体" w:hAnsi="宋体" w:cs="宋体" w:hint="eastAsia"/>
                <w:color w:val="333333"/>
                <w:kern w:val="0"/>
                <w:sz w:val="24"/>
                <w:lang w:bidi="ar"/>
              </w:rPr>
              <w:t>9540</w:t>
            </w:r>
          </w:p>
        </w:tc>
        <w:tc>
          <w:tcPr>
            <w:tcW w:w="113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41AFECFE" w14:textId="77777777" w:rsidR="00BC0E03" w:rsidRDefault="00000000">
            <w:pPr>
              <w:widowControl/>
              <w:spacing w:line="320" w:lineRule="atLeast"/>
              <w:jc w:val="center"/>
              <w:rPr>
                <w:rFonts w:ascii="宋体" w:eastAsia="宋体" w:hAnsi="宋体" w:cs="宋体"/>
                <w:color w:val="333333"/>
                <w:kern w:val="0"/>
                <w:sz w:val="24"/>
                <w:lang w:bidi="ar"/>
              </w:rPr>
            </w:pPr>
            <w:r>
              <w:rPr>
                <w:rFonts w:ascii="宋体" w:eastAsia="宋体" w:hAnsi="宋体" w:cs="宋体" w:hint="eastAsia"/>
                <w:color w:val="333333"/>
                <w:kern w:val="0"/>
                <w:sz w:val="24"/>
                <w:lang w:bidi="ar"/>
              </w:rPr>
              <w:t>2000</w:t>
            </w:r>
          </w:p>
        </w:tc>
      </w:tr>
      <w:tr w:rsidR="00BC0E03" w14:paraId="5251602B" w14:textId="77777777">
        <w:trPr>
          <w:trHeight w:val="567"/>
        </w:trPr>
        <w:tc>
          <w:tcPr>
            <w:tcW w:w="456"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139A18DB" w14:textId="77777777" w:rsidR="00BC0E03" w:rsidRDefault="00000000">
            <w:pPr>
              <w:widowControl/>
              <w:spacing w:line="320" w:lineRule="atLeast"/>
              <w:jc w:val="center"/>
              <w:rPr>
                <w:rFonts w:ascii="宋体" w:hAnsi="宋体" w:cs="宋体"/>
                <w:color w:val="333333"/>
                <w:kern w:val="0"/>
                <w:sz w:val="24"/>
                <w:lang w:bidi="ar"/>
              </w:rPr>
            </w:pPr>
            <w:r>
              <w:rPr>
                <w:rFonts w:ascii="宋体" w:hAnsi="宋体" w:cs="宋体" w:hint="eastAsia"/>
                <w:color w:val="333333"/>
                <w:kern w:val="0"/>
                <w:sz w:val="24"/>
                <w:lang w:bidi="ar"/>
              </w:rPr>
              <w:t>5</w:t>
            </w:r>
          </w:p>
        </w:tc>
        <w:tc>
          <w:tcPr>
            <w:tcW w:w="3054"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19B85131" w14:textId="77777777" w:rsidR="00BC0E03" w:rsidRDefault="00000000">
            <w:pPr>
              <w:widowControl/>
              <w:spacing w:line="320" w:lineRule="atLeast"/>
              <w:jc w:val="center"/>
              <w:rPr>
                <w:rFonts w:ascii="宋体" w:hAnsi="宋体" w:cs="宋体"/>
                <w:color w:val="333333"/>
                <w:kern w:val="0"/>
                <w:sz w:val="24"/>
                <w:lang w:bidi="ar"/>
              </w:rPr>
            </w:pPr>
            <w:r>
              <w:rPr>
                <w:rFonts w:ascii="宋体" w:hAnsi="宋体" w:cs="宋体" w:hint="eastAsia"/>
                <w:color w:val="333333"/>
                <w:kern w:val="0"/>
                <w:sz w:val="24"/>
                <w:lang w:bidi="ar"/>
              </w:rPr>
              <w:t>同光竹木市场的22号场地</w:t>
            </w:r>
          </w:p>
        </w:tc>
        <w:tc>
          <w:tcPr>
            <w:tcW w:w="1525"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4F0F9127" w14:textId="77777777" w:rsidR="00BC0E03" w:rsidRDefault="00000000">
            <w:pPr>
              <w:widowControl/>
              <w:spacing w:line="320" w:lineRule="atLeast"/>
              <w:jc w:val="center"/>
              <w:rPr>
                <w:rFonts w:ascii="宋体" w:hAnsi="宋体" w:cs="宋体"/>
                <w:color w:val="333333"/>
                <w:kern w:val="0"/>
                <w:sz w:val="24"/>
                <w:lang w:bidi="ar"/>
              </w:rPr>
            </w:pPr>
            <w:r>
              <w:rPr>
                <w:rFonts w:ascii="宋体" w:hAnsi="宋体" w:cs="宋体" w:hint="eastAsia"/>
                <w:color w:val="333333"/>
                <w:kern w:val="0"/>
                <w:sz w:val="24"/>
                <w:lang w:bidi="ar"/>
              </w:rPr>
              <w:t>160</w:t>
            </w:r>
          </w:p>
        </w:tc>
        <w:tc>
          <w:tcPr>
            <w:tcW w:w="1035" w:type="dxa"/>
            <w:vMerge/>
            <w:tcBorders>
              <w:left w:val="single" w:sz="4" w:space="0" w:color="auto"/>
              <w:bottom w:val="single" w:sz="4" w:space="0" w:color="auto"/>
              <w:right w:val="single" w:sz="4" w:space="0" w:color="auto"/>
            </w:tcBorders>
            <w:tcMar>
              <w:left w:w="108" w:type="dxa"/>
              <w:right w:w="108" w:type="dxa"/>
            </w:tcMar>
            <w:vAlign w:val="center"/>
          </w:tcPr>
          <w:p w14:paraId="23406288" w14:textId="77777777" w:rsidR="00BC0E03" w:rsidRDefault="00BC0E03">
            <w:pPr>
              <w:widowControl/>
              <w:spacing w:line="320" w:lineRule="atLeast"/>
              <w:jc w:val="center"/>
              <w:rPr>
                <w:rFonts w:ascii="宋体" w:hAnsi="宋体" w:cs="宋体"/>
                <w:color w:val="333333"/>
                <w:kern w:val="0"/>
                <w:sz w:val="24"/>
                <w:lang w:bidi="ar"/>
              </w:rPr>
            </w:pPr>
          </w:p>
        </w:tc>
        <w:tc>
          <w:tcPr>
            <w:tcW w:w="1581"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7810BB51" w14:textId="77777777" w:rsidR="00BC0E03" w:rsidRDefault="00000000">
            <w:pPr>
              <w:widowControl/>
              <w:spacing w:line="320" w:lineRule="atLeast"/>
              <w:jc w:val="center"/>
              <w:rPr>
                <w:rFonts w:ascii="宋体" w:hAnsi="宋体" w:cs="宋体"/>
                <w:color w:val="333333"/>
                <w:kern w:val="0"/>
                <w:sz w:val="24"/>
                <w:lang w:bidi="ar"/>
              </w:rPr>
            </w:pPr>
            <w:r>
              <w:rPr>
                <w:rFonts w:ascii="宋体" w:hAnsi="宋体" w:cs="宋体" w:hint="eastAsia"/>
                <w:color w:val="333333"/>
                <w:kern w:val="0"/>
                <w:sz w:val="24"/>
                <w:lang w:bidi="ar"/>
              </w:rPr>
              <w:t>15360</w:t>
            </w:r>
          </w:p>
        </w:tc>
        <w:tc>
          <w:tcPr>
            <w:tcW w:w="113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34EF104E" w14:textId="77777777" w:rsidR="00BC0E03" w:rsidRDefault="00000000">
            <w:pPr>
              <w:widowControl/>
              <w:spacing w:line="320" w:lineRule="atLeast"/>
              <w:jc w:val="center"/>
              <w:rPr>
                <w:rFonts w:ascii="宋体" w:hAnsi="宋体" w:cs="宋体"/>
                <w:color w:val="333333"/>
                <w:kern w:val="0"/>
                <w:sz w:val="24"/>
                <w:lang w:bidi="ar"/>
              </w:rPr>
            </w:pPr>
            <w:r>
              <w:rPr>
                <w:rFonts w:ascii="宋体" w:hAnsi="宋体" w:cs="宋体" w:hint="eastAsia"/>
                <w:color w:val="333333"/>
                <w:kern w:val="0"/>
                <w:sz w:val="24"/>
                <w:lang w:bidi="ar"/>
              </w:rPr>
              <w:t>3000</w:t>
            </w:r>
          </w:p>
        </w:tc>
      </w:tr>
    </w:tbl>
    <w:p w14:paraId="16E337AD" w14:textId="77777777" w:rsidR="00BC0E03" w:rsidRDefault="00000000">
      <w:pPr>
        <w:wordWrap w:val="0"/>
        <w:spacing w:line="360" w:lineRule="auto"/>
        <w:ind w:firstLine="480"/>
        <w:jc w:val="left"/>
        <w:rPr>
          <w:rFonts w:ascii="宋体" w:hAnsi="宋体" w:cs="宋体"/>
          <w:kern w:val="0"/>
          <w:sz w:val="24"/>
          <w:lang w:bidi="ar"/>
        </w:rPr>
      </w:pPr>
      <w:r>
        <w:rPr>
          <w:rFonts w:ascii="宋体" w:hAnsi="宋体" w:cs="宋体" w:hint="eastAsia"/>
          <w:kern w:val="0"/>
          <w:sz w:val="24"/>
          <w:lang w:bidi="ar"/>
        </w:rPr>
        <w:t>注：标的现状：空置。标的物以实物现状为准，委托人与拍卖人不保证拍卖标的无瑕疵。竞买人务必在拍卖开始前亲临现场看样，自行评估并承担相应的风险。未看样参与拍卖的，视为对拍卖标的现状的确认。一旦报名参与竞买，即视为对拍卖标的物一切现状及价格的认可，愿意承担法律责任，并且不得以任何理由提出退还标的物或拒付拍卖成交款及其他费用。</w:t>
      </w:r>
    </w:p>
    <w:p w14:paraId="25DBAA76" w14:textId="77777777" w:rsidR="00BC0E03" w:rsidRDefault="00000000">
      <w:pPr>
        <w:widowControl/>
        <w:numPr>
          <w:ilvl w:val="0"/>
          <w:numId w:val="2"/>
        </w:numPr>
        <w:spacing w:line="440" w:lineRule="atLeast"/>
        <w:ind w:left="105" w:firstLine="360"/>
        <w:jc w:val="left"/>
        <w:rPr>
          <w:rFonts w:ascii="宋体" w:eastAsia="宋体" w:hAnsi="宋体" w:cs="宋体"/>
          <w:b/>
          <w:bCs/>
          <w:color w:val="000000"/>
          <w:kern w:val="0"/>
          <w:sz w:val="24"/>
          <w:lang w:bidi="ar"/>
        </w:rPr>
      </w:pPr>
      <w:r>
        <w:rPr>
          <w:rFonts w:ascii="宋体" w:eastAsia="宋体" w:hAnsi="宋体" w:cs="宋体" w:hint="eastAsia"/>
          <w:b/>
          <w:bCs/>
          <w:color w:val="000000"/>
          <w:kern w:val="0"/>
          <w:sz w:val="24"/>
          <w:lang w:bidi="ar"/>
        </w:rPr>
        <w:t>报名方式：</w:t>
      </w:r>
    </w:p>
    <w:p w14:paraId="772736B3" w14:textId="102E72A7" w:rsidR="00BC0E03" w:rsidRDefault="00000000">
      <w:pPr>
        <w:wordWrap w:val="0"/>
        <w:spacing w:line="360" w:lineRule="auto"/>
        <w:ind w:firstLine="480"/>
        <w:jc w:val="left"/>
        <w:rPr>
          <w:rFonts w:ascii="宋体" w:hAnsi="宋体" w:cs="宋体"/>
          <w:color w:val="000000" w:themeColor="text1"/>
          <w:kern w:val="0"/>
          <w:sz w:val="24"/>
          <w:lang w:bidi="ar"/>
        </w:rPr>
      </w:pPr>
      <w:r>
        <w:rPr>
          <w:rFonts w:ascii="宋体" w:hAnsi="宋体" w:cs="宋体" w:hint="eastAsia"/>
          <w:color w:val="000000" w:themeColor="text1"/>
          <w:kern w:val="0"/>
          <w:sz w:val="24"/>
          <w:lang w:bidi="ar"/>
        </w:rPr>
        <w:t>（一）竞买人须于</w:t>
      </w:r>
      <w:r w:rsidR="0077435A">
        <w:rPr>
          <w:rFonts w:ascii="宋体" w:hAnsi="宋体" w:cs="宋体" w:hint="eastAsia"/>
          <w:kern w:val="0"/>
          <w:sz w:val="24"/>
          <w:lang w:bidi="ar"/>
        </w:rPr>
        <w:t>2023年6月6日</w:t>
      </w:r>
      <w:r>
        <w:rPr>
          <w:rFonts w:ascii="宋体" w:hAnsi="宋体" w:cs="宋体" w:hint="eastAsia"/>
          <w:kern w:val="0"/>
          <w:sz w:val="24"/>
          <w:lang w:bidi="ar"/>
        </w:rPr>
        <w:t>1</w:t>
      </w:r>
      <w:r>
        <w:rPr>
          <w:rFonts w:ascii="宋体" w:hAnsi="宋体" w:cs="宋体"/>
          <w:kern w:val="0"/>
          <w:sz w:val="24"/>
          <w:lang w:bidi="ar"/>
        </w:rPr>
        <w:t>6</w:t>
      </w:r>
      <w:r>
        <w:rPr>
          <w:rFonts w:ascii="宋体" w:hAnsi="宋体" w:cs="宋体" w:hint="eastAsia"/>
          <w:kern w:val="0"/>
          <w:sz w:val="24"/>
          <w:lang w:bidi="ar"/>
        </w:rPr>
        <w:t>时00分</w:t>
      </w:r>
      <w:r>
        <w:rPr>
          <w:rFonts w:ascii="宋体" w:hAnsi="宋体" w:cs="宋体" w:hint="eastAsia"/>
          <w:color w:val="000000" w:themeColor="text1"/>
          <w:kern w:val="0"/>
          <w:sz w:val="24"/>
          <w:lang w:bidi="ar"/>
        </w:rPr>
        <w:t>前，将相应的竞买保证金汇入指定账户（以到账时间为准）。</w:t>
      </w:r>
    </w:p>
    <w:p w14:paraId="366A55F5" w14:textId="2065D5B3" w:rsidR="00BC0E03" w:rsidRDefault="00000000">
      <w:pPr>
        <w:wordWrap w:val="0"/>
        <w:spacing w:line="360" w:lineRule="auto"/>
        <w:ind w:firstLine="480"/>
        <w:jc w:val="left"/>
        <w:rPr>
          <w:rFonts w:ascii="宋体" w:hAnsi="宋体" w:cs="宋体"/>
          <w:color w:val="000000" w:themeColor="text1"/>
          <w:kern w:val="0"/>
          <w:sz w:val="24"/>
          <w:lang w:bidi="ar"/>
        </w:rPr>
      </w:pPr>
      <w:r>
        <w:rPr>
          <w:rFonts w:ascii="宋体" w:hAnsi="宋体" w:cs="宋体" w:hint="eastAsia"/>
          <w:color w:val="000000" w:themeColor="text1"/>
          <w:kern w:val="0"/>
          <w:sz w:val="24"/>
          <w:lang w:bidi="ar"/>
        </w:rPr>
        <w:t>（二）</w:t>
      </w:r>
      <w:r w:rsidR="00E86D84">
        <w:rPr>
          <w:rFonts w:ascii="宋体" w:eastAsia="宋体" w:hAnsi="宋体" w:cs="宋体" w:hint="eastAsia"/>
          <w:color w:val="000000"/>
          <w:kern w:val="0"/>
          <w:sz w:val="24"/>
          <w:lang w:bidi="ar"/>
        </w:rPr>
        <w:t>自然人</w:t>
      </w:r>
      <w:r w:rsidR="00E86D84">
        <w:rPr>
          <w:rFonts w:ascii="宋体" w:hAnsi="宋体" w:cs="宋体" w:hint="eastAsia"/>
          <w:color w:val="000000" w:themeColor="text1"/>
          <w:kern w:val="0"/>
          <w:sz w:val="24"/>
          <w:lang w:bidi="ar"/>
        </w:rPr>
        <w:t>携带</w:t>
      </w:r>
      <w:r w:rsidR="00E86D84" w:rsidRPr="00B634C5">
        <w:rPr>
          <w:rFonts w:ascii="宋体" w:eastAsia="宋体" w:hAnsi="宋体"/>
          <w:sz w:val="24"/>
        </w:rPr>
        <w:t>身份证原件</w:t>
      </w:r>
      <w:r w:rsidR="00C97022">
        <w:rPr>
          <w:rFonts w:ascii="宋体" w:eastAsia="宋体" w:hAnsi="宋体" w:hint="eastAsia"/>
          <w:sz w:val="24"/>
        </w:rPr>
        <w:t>及</w:t>
      </w:r>
      <w:r w:rsidR="003B3F26">
        <w:rPr>
          <w:rFonts w:ascii="宋体" w:hAnsi="宋体" w:cs="Arial" w:hint="eastAsia"/>
          <w:color w:val="000000" w:themeColor="text1"/>
          <w:kern w:val="0"/>
          <w:sz w:val="24"/>
        </w:rPr>
        <w:t>竞买保证金缴款单</w:t>
      </w:r>
      <w:r w:rsidR="00CD6EA6">
        <w:rPr>
          <w:rFonts w:ascii="宋体" w:eastAsia="宋体" w:hAnsi="宋体" w:cs="Arial" w:hint="eastAsia"/>
          <w:color w:val="000000" w:themeColor="text1"/>
          <w:kern w:val="0"/>
          <w:sz w:val="24"/>
        </w:rPr>
        <w:t>（</w:t>
      </w:r>
      <w:r w:rsidR="00CD6EA6" w:rsidRPr="00AF4A1F">
        <w:rPr>
          <w:rFonts w:ascii="宋体" w:eastAsia="宋体" w:hAnsi="宋体" w:cs="Arial" w:hint="eastAsia"/>
          <w:color w:val="000000" w:themeColor="text1"/>
          <w:kern w:val="0"/>
          <w:sz w:val="24"/>
        </w:rPr>
        <w:t>预留竞买人退款账户</w:t>
      </w:r>
      <w:r w:rsidR="00CD6EA6">
        <w:rPr>
          <w:rFonts w:ascii="宋体" w:eastAsia="宋体" w:hAnsi="宋体" w:cs="Arial" w:hint="eastAsia"/>
          <w:color w:val="000000" w:themeColor="text1"/>
          <w:kern w:val="0"/>
          <w:sz w:val="24"/>
        </w:rPr>
        <w:t>）</w:t>
      </w:r>
      <w:r w:rsidR="00E86D84">
        <w:rPr>
          <w:rFonts w:ascii="宋体" w:hAnsi="宋体" w:cs="Arial" w:hint="eastAsia"/>
          <w:color w:val="000000" w:themeColor="text1"/>
          <w:kern w:val="0"/>
          <w:sz w:val="24"/>
        </w:rPr>
        <w:t>；</w:t>
      </w:r>
      <w:r>
        <w:rPr>
          <w:rFonts w:ascii="宋体" w:hAnsi="宋体" w:cs="宋体" w:hint="eastAsia"/>
          <w:color w:val="000000" w:themeColor="text1"/>
          <w:kern w:val="0"/>
          <w:sz w:val="24"/>
          <w:lang w:bidi="ar"/>
        </w:rPr>
        <w:t>独立法人机构或其他经济组织携带</w:t>
      </w:r>
      <w:r>
        <w:rPr>
          <w:rFonts w:ascii="宋体" w:hAnsi="宋体" w:cs="Arial" w:hint="eastAsia"/>
          <w:color w:val="000000" w:themeColor="text1"/>
          <w:kern w:val="0"/>
          <w:sz w:val="24"/>
        </w:rPr>
        <w:t>（1）营业执照原件；（2）法定代表人身份证明；（3）非法定代表人本人到场的出具授权委托书；（4）竞买保证金缴款单</w:t>
      </w:r>
      <w:r w:rsidR="00F8549C">
        <w:rPr>
          <w:rFonts w:ascii="宋体" w:eastAsia="宋体" w:hAnsi="宋体" w:cs="Arial" w:hint="eastAsia"/>
          <w:color w:val="000000" w:themeColor="text1"/>
          <w:kern w:val="0"/>
          <w:sz w:val="24"/>
        </w:rPr>
        <w:t>（</w:t>
      </w:r>
      <w:r w:rsidR="00F8549C" w:rsidRPr="00AF4A1F">
        <w:rPr>
          <w:rFonts w:ascii="宋体" w:eastAsia="宋体" w:hAnsi="宋体" w:cs="Arial" w:hint="eastAsia"/>
          <w:color w:val="000000" w:themeColor="text1"/>
          <w:kern w:val="0"/>
          <w:sz w:val="24"/>
        </w:rPr>
        <w:t>预留竞买人退款账户</w:t>
      </w:r>
      <w:r w:rsidR="00F8549C">
        <w:rPr>
          <w:rFonts w:ascii="宋体" w:eastAsia="宋体" w:hAnsi="宋体" w:cs="Arial" w:hint="eastAsia"/>
          <w:color w:val="000000" w:themeColor="text1"/>
          <w:kern w:val="0"/>
          <w:sz w:val="24"/>
        </w:rPr>
        <w:t>）</w:t>
      </w:r>
      <w:r>
        <w:rPr>
          <w:rFonts w:ascii="宋体" w:hAnsi="宋体" w:cs="Arial" w:hint="eastAsia"/>
          <w:color w:val="000000" w:themeColor="text1"/>
          <w:kern w:val="0"/>
          <w:sz w:val="24"/>
        </w:rPr>
        <w:t>，</w:t>
      </w:r>
      <w:r>
        <w:rPr>
          <w:rFonts w:ascii="宋体" w:hAnsi="宋体" w:cs="宋体" w:hint="eastAsia"/>
          <w:color w:val="000000" w:themeColor="text1"/>
          <w:kern w:val="0"/>
          <w:sz w:val="24"/>
          <w:lang w:bidi="ar"/>
        </w:rPr>
        <w:t>于</w:t>
      </w:r>
      <w:r w:rsidR="0077435A">
        <w:rPr>
          <w:rFonts w:ascii="宋体" w:hAnsi="宋体" w:cs="宋体" w:hint="eastAsia"/>
          <w:kern w:val="0"/>
          <w:sz w:val="24"/>
          <w:lang w:bidi="ar"/>
        </w:rPr>
        <w:t>2023年6月6日</w:t>
      </w:r>
      <w:r w:rsidR="00155491">
        <w:rPr>
          <w:rFonts w:ascii="宋体" w:hAnsi="宋体" w:cs="宋体" w:hint="eastAsia"/>
          <w:kern w:val="0"/>
          <w:sz w:val="24"/>
          <w:lang w:bidi="ar"/>
        </w:rPr>
        <w:t>（</w:t>
      </w:r>
      <w:r w:rsidR="009E48B2" w:rsidRPr="009E48B2">
        <w:rPr>
          <w:rFonts w:ascii="宋体" w:hAnsi="宋体" w:cs="宋体" w:hint="eastAsia"/>
          <w:kern w:val="0"/>
          <w:sz w:val="24"/>
          <w:lang w:bidi="ar"/>
        </w:rPr>
        <w:t>上午</w:t>
      </w:r>
      <w:r w:rsidR="008419F6">
        <w:rPr>
          <w:rFonts w:ascii="宋体" w:hAnsi="宋体" w:cs="宋体" w:hint="eastAsia"/>
          <w:kern w:val="0"/>
          <w:sz w:val="24"/>
          <w:lang w:bidi="ar"/>
        </w:rPr>
        <w:t>：</w:t>
      </w:r>
      <w:r w:rsidR="0002769E">
        <w:rPr>
          <w:rFonts w:ascii="宋体" w:hAnsi="宋体" w:cs="宋体"/>
          <w:kern w:val="0"/>
          <w:sz w:val="24"/>
          <w:lang w:bidi="ar"/>
        </w:rPr>
        <w:t>8</w:t>
      </w:r>
      <w:r w:rsidR="009E48B2">
        <w:rPr>
          <w:rFonts w:ascii="宋体" w:hAnsi="宋体" w:cs="宋体" w:hint="eastAsia"/>
          <w:kern w:val="0"/>
          <w:sz w:val="24"/>
          <w:lang w:bidi="ar"/>
        </w:rPr>
        <w:t>时</w:t>
      </w:r>
      <w:r w:rsidR="0002769E">
        <w:rPr>
          <w:rFonts w:ascii="宋体" w:hAnsi="宋体" w:cs="宋体"/>
          <w:kern w:val="0"/>
          <w:sz w:val="24"/>
          <w:lang w:bidi="ar"/>
        </w:rPr>
        <w:t>3</w:t>
      </w:r>
      <w:r w:rsidR="00167082">
        <w:rPr>
          <w:rFonts w:ascii="宋体" w:hAnsi="宋体" w:cs="宋体"/>
          <w:kern w:val="0"/>
          <w:sz w:val="24"/>
          <w:lang w:bidi="ar"/>
        </w:rPr>
        <w:t>0</w:t>
      </w:r>
      <w:r w:rsidR="00336029">
        <w:rPr>
          <w:rFonts w:ascii="宋体" w:hAnsi="宋体" w:cs="宋体" w:hint="eastAsia"/>
          <w:kern w:val="0"/>
          <w:sz w:val="24"/>
          <w:lang w:bidi="ar"/>
        </w:rPr>
        <w:t>分-</w:t>
      </w:r>
      <w:r w:rsidR="00643E90">
        <w:rPr>
          <w:rFonts w:ascii="宋体" w:hAnsi="宋体" w:cs="宋体" w:hint="eastAsia"/>
          <w:kern w:val="0"/>
          <w:sz w:val="24"/>
          <w:lang w:bidi="ar"/>
        </w:rPr>
        <w:t>1</w:t>
      </w:r>
      <w:r w:rsidR="00643E90">
        <w:rPr>
          <w:rFonts w:ascii="宋体" w:hAnsi="宋体" w:cs="宋体"/>
          <w:kern w:val="0"/>
          <w:sz w:val="24"/>
          <w:lang w:bidi="ar"/>
        </w:rPr>
        <w:t>1</w:t>
      </w:r>
      <w:r w:rsidR="00643E90">
        <w:rPr>
          <w:rFonts w:ascii="宋体" w:hAnsi="宋体" w:cs="宋体" w:hint="eastAsia"/>
          <w:kern w:val="0"/>
          <w:sz w:val="24"/>
          <w:lang w:bidi="ar"/>
        </w:rPr>
        <w:t>时</w:t>
      </w:r>
      <w:r w:rsidR="0002769E">
        <w:rPr>
          <w:rFonts w:ascii="宋体" w:hAnsi="宋体" w:cs="宋体"/>
          <w:kern w:val="0"/>
          <w:sz w:val="24"/>
          <w:lang w:bidi="ar"/>
        </w:rPr>
        <w:t>3</w:t>
      </w:r>
      <w:r w:rsidR="00643E90">
        <w:rPr>
          <w:rFonts w:ascii="宋体" w:hAnsi="宋体" w:cs="宋体"/>
          <w:kern w:val="0"/>
          <w:sz w:val="24"/>
          <w:lang w:bidi="ar"/>
        </w:rPr>
        <w:t>0</w:t>
      </w:r>
      <w:r w:rsidR="00643E90">
        <w:rPr>
          <w:rFonts w:ascii="宋体" w:hAnsi="宋体" w:cs="宋体" w:hint="eastAsia"/>
          <w:kern w:val="0"/>
          <w:sz w:val="24"/>
          <w:lang w:bidi="ar"/>
        </w:rPr>
        <w:t>分</w:t>
      </w:r>
      <w:r w:rsidR="009E48B2" w:rsidRPr="009E48B2">
        <w:rPr>
          <w:rFonts w:ascii="宋体" w:hAnsi="宋体" w:cs="宋体" w:hint="eastAsia"/>
          <w:kern w:val="0"/>
          <w:sz w:val="24"/>
          <w:lang w:bidi="ar"/>
        </w:rPr>
        <w:t>，</w:t>
      </w:r>
      <w:r w:rsidR="002E7F86">
        <w:rPr>
          <w:rFonts w:ascii="宋体" w:hAnsi="宋体" w:cs="宋体" w:hint="eastAsia"/>
          <w:kern w:val="0"/>
          <w:sz w:val="24"/>
          <w:lang w:bidi="ar"/>
        </w:rPr>
        <w:t>下午</w:t>
      </w:r>
      <w:r w:rsidR="00733FBE">
        <w:rPr>
          <w:rFonts w:ascii="宋体" w:hAnsi="宋体" w:cs="宋体" w:hint="eastAsia"/>
          <w:kern w:val="0"/>
          <w:sz w:val="24"/>
          <w:lang w:bidi="ar"/>
        </w:rPr>
        <w:t>：</w:t>
      </w:r>
      <w:r w:rsidR="00643E90">
        <w:rPr>
          <w:rFonts w:ascii="宋体" w:hAnsi="宋体" w:cs="宋体" w:hint="eastAsia"/>
          <w:kern w:val="0"/>
          <w:sz w:val="24"/>
          <w:lang w:bidi="ar"/>
        </w:rPr>
        <w:t>1</w:t>
      </w:r>
      <w:r w:rsidR="0002769E">
        <w:rPr>
          <w:rFonts w:ascii="宋体" w:hAnsi="宋体" w:cs="宋体"/>
          <w:kern w:val="0"/>
          <w:sz w:val="24"/>
          <w:lang w:bidi="ar"/>
        </w:rPr>
        <w:t>3</w:t>
      </w:r>
      <w:r w:rsidR="00A646FD">
        <w:rPr>
          <w:rFonts w:ascii="宋体" w:hAnsi="宋体" w:cs="宋体" w:hint="eastAsia"/>
          <w:kern w:val="0"/>
          <w:sz w:val="24"/>
          <w:lang w:bidi="ar"/>
        </w:rPr>
        <w:t>时</w:t>
      </w:r>
      <w:r w:rsidR="0002769E">
        <w:rPr>
          <w:rFonts w:ascii="宋体" w:hAnsi="宋体" w:cs="宋体"/>
          <w:kern w:val="0"/>
          <w:sz w:val="24"/>
          <w:lang w:bidi="ar"/>
        </w:rPr>
        <w:t>3</w:t>
      </w:r>
      <w:r w:rsidR="00A646FD">
        <w:rPr>
          <w:rFonts w:ascii="宋体" w:hAnsi="宋体" w:cs="宋体"/>
          <w:kern w:val="0"/>
          <w:sz w:val="24"/>
          <w:lang w:bidi="ar"/>
        </w:rPr>
        <w:t>0</w:t>
      </w:r>
      <w:r w:rsidR="00A646FD">
        <w:rPr>
          <w:rFonts w:ascii="宋体" w:hAnsi="宋体" w:cs="宋体" w:hint="eastAsia"/>
          <w:kern w:val="0"/>
          <w:sz w:val="24"/>
          <w:lang w:bidi="ar"/>
        </w:rPr>
        <w:t>分-</w:t>
      </w:r>
      <w:r w:rsidR="00643E90">
        <w:rPr>
          <w:rFonts w:ascii="宋体" w:hAnsi="宋体" w:cs="宋体"/>
          <w:kern w:val="0"/>
          <w:sz w:val="24"/>
          <w:lang w:bidi="ar"/>
        </w:rPr>
        <w:t>16</w:t>
      </w:r>
      <w:r w:rsidR="00A646FD">
        <w:rPr>
          <w:rFonts w:ascii="宋体" w:hAnsi="宋体" w:cs="宋体" w:hint="eastAsia"/>
          <w:kern w:val="0"/>
          <w:sz w:val="24"/>
          <w:lang w:bidi="ar"/>
        </w:rPr>
        <w:t>时</w:t>
      </w:r>
      <w:r w:rsidR="00DD1DC2">
        <w:rPr>
          <w:rFonts w:ascii="宋体" w:hAnsi="宋体" w:cs="宋体"/>
          <w:kern w:val="0"/>
          <w:sz w:val="24"/>
          <w:lang w:bidi="ar"/>
        </w:rPr>
        <w:t>3</w:t>
      </w:r>
      <w:r w:rsidR="00A646FD">
        <w:rPr>
          <w:rFonts w:ascii="宋体" w:hAnsi="宋体" w:cs="宋体"/>
          <w:kern w:val="0"/>
          <w:sz w:val="24"/>
          <w:lang w:bidi="ar"/>
        </w:rPr>
        <w:t>0</w:t>
      </w:r>
      <w:r w:rsidR="00A646FD">
        <w:rPr>
          <w:rFonts w:ascii="宋体" w:hAnsi="宋体" w:cs="宋体" w:hint="eastAsia"/>
          <w:kern w:val="0"/>
          <w:sz w:val="24"/>
          <w:lang w:bidi="ar"/>
        </w:rPr>
        <w:t>分</w:t>
      </w:r>
      <w:r w:rsidR="00155491">
        <w:rPr>
          <w:rFonts w:ascii="宋体" w:hAnsi="宋体" w:cs="宋体" w:hint="eastAsia"/>
          <w:kern w:val="0"/>
          <w:sz w:val="24"/>
          <w:lang w:bidi="ar"/>
        </w:rPr>
        <w:t>）</w:t>
      </w:r>
      <w:r>
        <w:rPr>
          <w:rFonts w:ascii="宋体" w:hAnsi="宋体" w:cs="宋体" w:hint="eastAsia"/>
          <w:color w:val="000000" w:themeColor="text1"/>
          <w:kern w:val="0"/>
          <w:sz w:val="24"/>
          <w:lang w:bidi="ar"/>
        </w:rPr>
        <w:t>到</w:t>
      </w:r>
      <w:r>
        <w:rPr>
          <w:rFonts w:ascii="宋体" w:hAnsi="宋体" w:cs="Arial" w:hint="eastAsia"/>
          <w:color w:val="000000" w:themeColor="text1"/>
          <w:kern w:val="0"/>
          <w:sz w:val="24"/>
        </w:rPr>
        <w:t>余姚市公共资源交易中心四楼（G409）窗口(裙楼乘坐5号门电梯到4楼)</w:t>
      </w:r>
      <w:r>
        <w:rPr>
          <w:rFonts w:ascii="宋体" w:hAnsi="宋体" w:cs="宋体" w:hint="eastAsia"/>
          <w:color w:val="000000" w:themeColor="text1"/>
          <w:kern w:val="0"/>
          <w:sz w:val="24"/>
          <w:lang w:bidi="ar"/>
        </w:rPr>
        <w:t>办理相关手续，逾期不予受理。</w:t>
      </w:r>
      <w:r>
        <w:rPr>
          <w:rFonts w:ascii="宋体" w:hAnsi="宋体" w:cs="宋体" w:hint="eastAsia"/>
          <w:b/>
          <w:bCs/>
          <w:color w:val="000000" w:themeColor="text1"/>
          <w:kern w:val="0"/>
          <w:sz w:val="24"/>
          <w:lang w:bidi="ar"/>
        </w:rPr>
        <w:t>未经登记不得参加本次交易活动。</w:t>
      </w:r>
    </w:p>
    <w:p w14:paraId="28706542" w14:textId="77777777" w:rsidR="00BC0E03" w:rsidRDefault="00000000">
      <w:pPr>
        <w:wordWrap w:val="0"/>
        <w:spacing w:line="360" w:lineRule="auto"/>
        <w:ind w:firstLine="480"/>
        <w:jc w:val="left"/>
        <w:rPr>
          <w:rFonts w:ascii="宋体" w:hAnsi="宋体" w:cs="宋体"/>
          <w:color w:val="000000" w:themeColor="text1"/>
          <w:kern w:val="0"/>
          <w:sz w:val="24"/>
          <w:lang w:bidi="ar"/>
        </w:rPr>
      </w:pPr>
      <w:r>
        <w:rPr>
          <w:rFonts w:ascii="宋体" w:hAnsi="宋体" w:cs="宋体" w:hint="eastAsia"/>
          <w:color w:val="000000" w:themeColor="text1"/>
          <w:kern w:val="0"/>
          <w:sz w:val="24"/>
          <w:lang w:bidi="ar"/>
        </w:rPr>
        <w:t>（三）竞买人须仔细阅读本交易标的相关文件（交易文件获取详见附件），在认可相关文件内容并确认后，按标的物公告要求按时、足额缴纳竞买保证金。</w:t>
      </w:r>
    </w:p>
    <w:p w14:paraId="7AE952DD" w14:textId="77777777" w:rsidR="00BC0E03" w:rsidRDefault="00000000">
      <w:pPr>
        <w:wordWrap w:val="0"/>
        <w:spacing w:line="360" w:lineRule="auto"/>
        <w:ind w:firstLine="480"/>
        <w:jc w:val="left"/>
        <w:rPr>
          <w:rFonts w:ascii="宋体" w:hAnsi="宋体" w:cs="宋体"/>
          <w:color w:val="000000" w:themeColor="text1"/>
          <w:kern w:val="0"/>
          <w:sz w:val="24"/>
          <w:lang w:bidi="ar"/>
        </w:rPr>
      </w:pPr>
      <w:r>
        <w:rPr>
          <w:rFonts w:ascii="宋体" w:hAnsi="宋体" w:cs="宋体" w:hint="eastAsia"/>
          <w:color w:val="000000" w:themeColor="text1"/>
          <w:kern w:val="0"/>
          <w:sz w:val="24"/>
          <w:lang w:bidi="ar"/>
        </w:rPr>
        <w:t>（四）竞买保证金缴纳事宜：</w:t>
      </w:r>
    </w:p>
    <w:p w14:paraId="641CE9D6" w14:textId="77777777" w:rsidR="00BC0E03" w:rsidRDefault="00000000">
      <w:pPr>
        <w:wordWrap w:val="0"/>
        <w:spacing w:line="360" w:lineRule="auto"/>
        <w:ind w:firstLine="480"/>
        <w:jc w:val="left"/>
        <w:rPr>
          <w:rFonts w:ascii="宋体" w:hAnsi="宋体" w:cs="Arial"/>
          <w:color w:val="000000" w:themeColor="text1"/>
          <w:sz w:val="24"/>
        </w:rPr>
      </w:pPr>
      <w:r>
        <w:rPr>
          <w:rFonts w:ascii="宋体" w:hAnsi="宋体" w:cs="宋体" w:hint="eastAsia"/>
          <w:color w:val="000000" w:themeColor="text1"/>
          <w:kern w:val="0"/>
          <w:sz w:val="24"/>
          <w:lang w:bidi="ar"/>
        </w:rPr>
        <w:lastRenderedPageBreak/>
        <w:t>1.同一竞买人不得在同一标的物支付多笔竞买保证金。</w:t>
      </w:r>
    </w:p>
    <w:p w14:paraId="444392D4" w14:textId="77777777" w:rsidR="00BC0E03" w:rsidRDefault="00000000">
      <w:pPr>
        <w:wordWrap w:val="0"/>
        <w:spacing w:line="360" w:lineRule="auto"/>
        <w:ind w:firstLine="480"/>
        <w:jc w:val="left"/>
        <w:rPr>
          <w:rFonts w:ascii="宋体" w:hAnsi="宋体" w:cs="Arial"/>
          <w:color w:val="000000" w:themeColor="text1"/>
          <w:sz w:val="24"/>
        </w:rPr>
      </w:pPr>
      <w:r>
        <w:rPr>
          <w:rFonts w:ascii="宋体" w:hAnsi="宋体" w:cs="宋体" w:hint="eastAsia"/>
          <w:color w:val="000000" w:themeColor="text1"/>
          <w:kern w:val="0"/>
          <w:sz w:val="24"/>
          <w:lang w:bidi="ar"/>
        </w:rPr>
        <w:t>2.开户单位名称：</w:t>
      </w:r>
      <w:r>
        <w:rPr>
          <w:rFonts w:ascii="宋体" w:hAnsi="宋体" w:cs="宋体" w:hint="eastAsia"/>
          <w:color w:val="000000" w:themeColor="text1"/>
          <w:kern w:val="0"/>
          <w:sz w:val="24"/>
          <w:u w:val="single"/>
          <w:lang w:bidi="ar"/>
        </w:rPr>
        <w:t>宁波扬光拍卖有限公司</w:t>
      </w:r>
      <w:r>
        <w:rPr>
          <w:rFonts w:ascii="宋体" w:hAnsi="宋体" w:cs="宋体" w:hint="eastAsia"/>
          <w:color w:val="000000" w:themeColor="text1"/>
          <w:kern w:val="0"/>
          <w:sz w:val="24"/>
          <w:lang w:bidi="ar"/>
        </w:rPr>
        <w:t>；开户银行：</w:t>
      </w:r>
      <w:r>
        <w:rPr>
          <w:rFonts w:ascii="宋体" w:hAnsi="宋体" w:cs="宋体" w:hint="eastAsia"/>
          <w:color w:val="000000" w:themeColor="text1"/>
          <w:kern w:val="0"/>
          <w:sz w:val="24"/>
          <w:u w:val="single"/>
          <w:lang w:bidi="ar"/>
        </w:rPr>
        <w:t>中国农业银行股份有限公司宁波江北支行</w:t>
      </w:r>
      <w:r>
        <w:rPr>
          <w:rFonts w:ascii="宋体" w:hAnsi="宋体" w:cs="宋体" w:hint="eastAsia"/>
          <w:color w:val="000000" w:themeColor="text1"/>
          <w:kern w:val="0"/>
          <w:sz w:val="24"/>
          <w:lang w:bidi="ar"/>
        </w:rPr>
        <w:t>；开户银行账号：</w:t>
      </w:r>
      <w:r>
        <w:rPr>
          <w:rFonts w:ascii="宋体" w:hAnsi="宋体" w:cs="宋体"/>
          <w:color w:val="000000" w:themeColor="text1"/>
          <w:kern w:val="0"/>
          <w:sz w:val="24"/>
          <w:u w:val="single"/>
          <w:lang w:bidi="ar"/>
        </w:rPr>
        <w:t>39102001040021029</w:t>
      </w:r>
      <w:r>
        <w:rPr>
          <w:rFonts w:ascii="宋体" w:hAnsi="宋体" w:cs="宋体" w:hint="eastAsia"/>
          <w:color w:val="000000" w:themeColor="text1"/>
          <w:kern w:val="0"/>
          <w:sz w:val="24"/>
          <w:lang w:bidi="ar"/>
        </w:rPr>
        <w:t>；摘要栏备注：</w:t>
      </w:r>
      <w:r>
        <w:rPr>
          <w:rFonts w:ascii="宋体" w:hAnsi="宋体" w:cs="宋体" w:hint="eastAsia"/>
          <w:color w:val="000000" w:themeColor="text1"/>
          <w:kern w:val="0"/>
          <w:sz w:val="24"/>
          <w:u w:val="single"/>
          <w:lang w:bidi="ar"/>
        </w:rPr>
        <w:t>竞买人名称+保证金</w:t>
      </w:r>
      <w:r>
        <w:rPr>
          <w:rFonts w:ascii="宋体" w:hAnsi="宋体" w:cs="宋体" w:hint="eastAsia"/>
          <w:color w:val="000000" w:themeColor="text1"/>
          <w:kern w:val="0"/>
          <w:sz w:val="24"/>
          <w:lang w:bidi="ar"/>
        </w:rPr>
        <w:t>。</w:t>
      </w:r>
    </w:p>
    <w:p w14:paraId="6F64B1EB" w14:textId="77777777" w:rsidR="00BC0E03" w:rsidRDefault="00000000">
      <w:pPr>
        <w:widowControl/>
        <w:spacing w:line="440" w:lineRule="exact"/>
        <w:ind w:firstLineChars="200" w:firstLine="482"/>
        <w:jc w:val="left"/>
        <w:rPr>
          <w:rFonts w:ascii="宋体" w:eastAsia="宋体" w:hAnsi="宋体" w:cs="宋体"/>
          <w:color w:val="383838"/>
          <w:sz w:val="24"/>
        </w:rPr>
      </w:pPr>
      <w:r>
        <w:rPr>
          <w:rFonts w:ascii="宋体" w:eastAsia="宋体" w:hAnsi="宋体" w:cs="宋体" w:hint="eastAsia"/>
          <w:b/>
          <w:bCs/>
          <w:color w:val="000000"/>
          <w:kern w:val="0"/>
          <w:sz w:val="24"/>
          <w:lang w:bidi="ar"/>
        </w:rPr>
        <w:t>三﹑拍卖规则：</w:t>
      </w:r>
    </w:p>
    <w:p w14:paraId="050A7B96" w14:textId="77777777" w:rsidR="00BC0E03" w:rsidRDefault="00000000">
      <w:pPr>
        <w:widowControl/>
        <w:spacing w:line="360" w:lineRule="auto"/>
        <w:ind w:firstLineChars="200" w:firstLine="480"/>
        <w:jc w:val="left"/>
        <w:rPr>
          <w:rFonts w:ascii="宋体" w:eastAsia="宋体" w:hAnsi="宋体" w:cs="宋体"/>
          <w:color w:val="000000"/>
          <w:kern w:val="0"/>
          <w:sz w:val="24"/>
          <w:lang w:bidi="ar"/>
        </w:rPr>
      </w:pPr>
      <w:r>
        <w:rPr>
          <w:rFonts w:ascii="宋体" w:eastAsia="宋体" w:hAnsi="宋体" w:cs="宋体" w:hint="eastAsia"/>
          <w:color w:val="000000"/>
          <w:kern w:val="0"/>
          <w:sz w:val="24"/>
          <w:lang w:bidi="ar"/>
        </w:rPr>
        <w:t>1.本须知中“拍卖人”或“本公司”是指依照《中华人民共和国拍卖法》和《中华人民共和国公司法》设立的宁波扬光拍卖有限公司。</w:t>
      </w:r>
    </w:p>
    <w:p w14:paraId="7E33DCAA" w14:textId="77777777" w:rsidR="00BC0E03" w:rsidRDefault="00000000">
      <w:pPr>
        <w:spacing w:line="360" w:lineRule="auto"/>
        <w:ind w:firstLineChars="200" w:firstLine="480"/>
        <w:rPr>
          <w:rFonts w:ascii="宋体" w:eastAsia="宋体" w:hAnsi="宋体" w:cs="宋体"/>
          <w:color w:val="000000"/>
          <w:kern w:val="0"/>
          <w:sz w:val="24"/>
          <w:lang w:bidi="ar"/>
        </w:rPr>
      </w:pPr>
      <w:r>
        <w:rPr>
          <w:rFonts w:ascii="宋体" w:eastAsia="宋体" w:hAnsi="宋体" w:cs="宋体" w:hint="eastAsia"/>
          <w:color w:val="000000"/>
          <w:kern w:val="0"/>
          <w:sz w:val="24"/>
          <w:lang w:bidi="ar"/>
        </w:rPr>
        <w:t>2.“竞买人”是指已办理报名手续参加竞买标的的公民、法人或者其他组织；“买受人”是指以最高应价购得拍卖标的的竞买人；“委托人”是指委托拍卖人拍卖物品或者财产权利的公民、法人或者其他组织。委托人、竞买申请人、竞买人、买受人均包括其委托代理人。</w:t>
      </w:r>
    </w:p>
    <w:p w14:paraId="26A56849" w14:textId="77777777" w:rsidR="00BC0E03" w:rsidRDefault="00000000">
      <w:pPr>
        <w:spacing w:line="360" w:lineRule="auto"/>
        <w:ind w:firstLineChars="200" w:firstLine="480"/>
        <w:rPr>
          <w:rFonts w:ascii="宋体" w:eastAsia="宋体" w:hAnsi="宋体" w:cs="宋体"/>
          <w:color w:val="000000"/>
          <w:sz w:val="24"/>
        </w:rPr>
      </w:pPr>
      <w:r>
        <w:rPr>
          <w:rFonts w:ascii="宋体" w:eastAsia="宋体" w:hAnsi="宋体" w:cs="宋体" w:hint="eastAsia"/>
          <w:color w:val="000000"/>
          <w:kern w:val="0"/>
          <w:sz w:val="24"/>
        </w:rPr>
        <w:t>3.</w:t>
      </w:r>
      <w:r>
        <w:rPr>
          <w:rFonts w:ascii="宋体" w:eastAsia="宋体" w:hAnsi="宋体" w:cs="宋体" w:hint="eastAsia"/>
          <w:color w:val="000000"/>
          <w:sz w:val="24"/>
        </w:rPr>
        <w:t>拍卖会由国家注册拍卖师主持，拍卖师有权根据出价情况调整加价幅度，并依法对竞买人的出价、竞价以及成交进行确认。</w:t>
      </w:r>
    </w:p>
    <w:p w14:paraId="329E7C2E" w14:textId="77777777" w:rsidR="00BC0E03" w:rsidRDefault="00000000">
      <w:pPr>
        <w:widowControl/>
        <w:spacing w:line="360" w:lineRule="auto"/>
        <w:ind w:firstLineChars="200" w:firstLine="480"/>
        <w:jc w:val="left"/>
        <w:rPr>
          <w:rFonts w:ascii="宋体" w:eastAsia="宋体" w:hAnsi="宋体" w:cs="宋体"/>
          <w:color w:val="000000"/>
          <w:sz w:val="24"/>
        </w:rPr>
      </w:pPr>
      <w:r>
        <w:rPr>
          <w:rFonts w:ascii="宋体" w:eastAsia="宋体" w:hAnsi="宋体" w:cs="宋体" w:hint="eastAsia"/>
          <w:color w:val="000000"/>
          <w:sz w:val="24"/>
        </w:rPr>
        <w:t>4.</w:t>
      </w:r>
      <w:r>
        <w:rPr>
          <w:rFonts w:ascii="宋体" w:eastAsia="宋体" w:hAnsi="宋体" w:cs="宋体" w:hint="eastAsia"/>
          <w:color w:val="000000"/>
          <w:kern w:val="0"/>
          <w:sz w:val="24"/>
        </w:rPr>
        <w:t>本次拍卖方式为增价拍卖，不达保留价不成交。</w:t>
      </w:r>
      <w:r>
        <w:rPr>
          <w:rFonts w:ascii="宋体" w:eastAsia="宋体" w:hAnsi="宋体" w:cs="宋体" w:hint="eastAsia"/>
          <w:color w:val="000000"/>
          <w:sz w:val="24"/>
          <w:shd w:val="clear" w:color="auto" w:fill="FFFFFF"/>
        </w:rPr>
        <w:t>保留价对外公开，保留价即为起拍价。</w:t>
      </w:r>
      <w:r>
        <w:rPr>
          <w:rFonts w:ascii="宋体" w:eastAsia="宋体" w:hAnsi="宋体" w:cs="宋体" w:hint="eastAsia"/>
          <w:color w:val="000000"/>
          <w:sz w:val="24"/>
        </w:rPr>
        <w:t>当全场出最高价时，拍卖师以“第一次”“第二次”“最后一次”的方式提醒其他竞买人三次加价的机会，若无人再加价的，且该最高价格已经达到或者超过保留价，拍卖师以落槌表示成交，成交后任何竞买人的应价、出价均无效。</w:t>
      </w:r>
    </w:p>
    <w:p w14:paraId="050ECB61" w14:textId="77777777" w:rsidR="00BC0E03" w:rsidRDefault="00000000">
      <w:pPr>
        <w:spacing w:line="360" w:lineRule="auto"/>
        <w:ind w:firstLineChars="200" w:firstLine="480"/>
        <w:rPr>
          <w:rFonts w:ascii="宋体" w:eastAsia="宋体" w:hAnsi="宋体" w:cs="宋体"/>
          <w:color w:val="000000"/>
          <w:sz w:val="24"/>
        </w:rPr>
      </w:pPr>
      <w:bookmarkStart w:id="0" w:name="_Hlk92617658"/>
      <w:r>
        <w:rPr>
          <w:rFonts w:ascii="宋体" w:eastAsia="宋体" w:hAnsi="宋体" w:cs="宋体" w:hint="eastAsia"/>
          <w:color w:val="000000"/>
          <w:sz w:val="24"/>
        </w:rPr>
        <w:t>5.拍卖的起拍价、成交价均为裸价，不含任何税、费。委托人仅开具成交款收据，无其他任何票据，买受人若需开具正式发票的，相关税费由买受人承担。</w:t>
      </w:r>
    </w:p>
    <w:bookmarkEnd w:id="0"/>
    <w:p w14:paraId="239CF379" w14:textId="77777777" w:rsidR="00BC0E03" w:rsidRDefault="00000000">
      <w:pPr>
        <w:spacing w:line="360" w:lineRule="auto"/>
        <w:ind w:firstLineChars="200" w:firstLine="480"/>
        <w:rPr>
          <w:rFonts w:ascii="宋体" w:eastAsia="宋体" w:hAnsi="宋体" w:cs="宋体"/>
          <w:color w:val="000000"/>
          <w:kern w:val="0"/>
          <w:sz w:val="24"/>
          <w:lang w:bidi="ar"/>
        </w:rPr>
      </w:pPr>
      <w:r>
        <w:rPr>
          <w:rFonts w:ascii="宋体" w:eastAsia="宋体" w:hAnsi="宋体" w:cs="宋体" w:hint="eastAsia"/>
          <w:color w:val="000000"/>
          <w:sz w:val="24"/>
        </w:rPr>
        <w:t>6.</w:t>
      </w:r>
      <w:r>
        <w:rPr>
          <w:rFonts w:ascii="宋体" w:eastAsia="宋体" w:hAnsi="宋体" w:cs="宋体" w:hint="eastAsia"/>
          <w:color w:val="000000"/>
          <w:kern w:val="0"/>
          <w:sz w:val="24"/>
          <w:lang w:bidi="ar"/>
        </w:rPr>
        <w:t>竞买人参拍，即表示已充分了解标的情况；未经现场看样参拍的，责任自负。</w:t>
      </w:r>
    </w:p>
    <w:p w14:paraId="57353B61" w14:textId="77777777" w:rsidR="00BC0E03" w:rsidRDefault="00000000">
      <w:pPr>
        <w:widowControl/>
        <w:spacing w:line="360" w:lineRule="auto"/>
        <w:ind w:firstLineChars="200" w:firstLine="480"/>
        <w:jc w:val="left"/>
        <w:rPr>
          <w:rFonts w:ascii="宋体" w:eastAsia="宋体" w:hAnsi="宋体" w:cs="宋体"/>
          <w:color w:val="000000"/>
          <w:kern w:val="0"/>
          <w:sz w:val="24"/>
          <w:lang w:bidi="ar"/>
        </w:rPr>
      </w:pPr>
      <w:r>
        <w:rPr>
          <w:rFonts w:ascii="宋体" w:eastAsia="宋体" w:hAnsi="宋体" w:cs="宋体" w:hint="eastAsia"/>
          <w:color w:val="000000"/>
          <w:kern w:val="0"/>
          <w:sz w:val="24"/>
          <w:lang w:bidi="ar"/>
        </w:rPr>
        <w:t>7.如决定中止、暂缓或终止拍卖的，竞买人须无条件接受，拍卖保证金按银行同期活期存款利率计息退还，委托人和拍卖人不承担竞买人的任何损失。</w:t>
      </w:r>
    </w:p>
    <w:p w14:paraId="3033CA96" w14:textId="77777777" w:rsidR="00BC0E03" w:rsidRDefault="00000000">
      <w:pPr>
        <w:widowControl/>
        <w:spacing w:line="360" w:lineRule="auto"/>
        <w:ind w:firstLineChars="200" w:firstLine="480"/>
        <w:jc w:val="left"/>
        <w:rPr>
          <w:rFonts w:ascii="宋体" w:eastAsia="宋体" w:hAnsi="宋体" w:cs="宋体"/>
          <w:color w:val="000000"/>
          <w:sz w:val="24"/>
        </w:rPr>
      </w:pPr>
      <w:r>
        <w:rPr>
          <w:rFonts w:ascii="宋体" w:eastAsia="宋体" w:hAnsi="宋体" w:cs="宋体" w:hint="eastAsia"/>
          <w:color w:val="000000"/>
          <w:kern w:val="0"/>
          <w:sz w:val="24"/>
          <w:lang w:bidi="ar"/>
        </w:rPr>
        <w:t>8.拍卖标的均设有相应的拍卖保证金，竞买人报名时须交纳相应的拍卖保证金方可竞买。</w:t>
      </w:r>
      <w:r>
        <w:rPr>
          <w:rFonts w:ascii="宋体" w:eastAsia="宋体" w:hAnsi="宋体" w:cs="宋体" w:hint="eastAsia"/>
          <w:color w:val="000000"/>
          <w:sz w:val="24"/>
        </w:rPr>
        <w:t>竞买人应在《拍卖公告》规定的拍卖时间开始前到达拍卖会场领取号牌参加竞买，否则视为放弃竞买。</w:t>
      </w:r>
    </w:p>
    <w:p w14:paraId="4DEFA7DF" w14:textId="77777777" w:rsidR="00BC0E03" w:rsidRDefault="00000000">
      <w:pPr>
        <w:widowControl/>
        <w:spacing w:line="440" w:lineRule="exact"/>
        <w:ind w:firstLineChars="200" w:firstLine="480"/>
        <w:jc w:val="left"/>
        <w:rPr>
          <w:rFonts w:ascii="宋体" w:eastAsia="宋体" w:hAnsi="宋体" w:cs="宋体"/>
          <w:color w:val="000000" w:themeColor="text1"/>
          <w:sz w:val="24"/>
        </w:rPr>
      </w:pPr>
      <w:r>
        <w:rPr>
          <w:rFonts w:ascii="宋体" w:eastAsia="宋体" w:hAnsi="宋体" w:cs="宋体" w:hint="eastAsia"/>
          <w:color w:val="000000"/>
          <w:sz w:val="24"/>
        </w:rPr>
        <w:t>9.买受人是指以最高应价购得拍卖标的的竞买人。</w:t>
      </w:r>
      <w:r>
        <w:rPr>
          <w:rFonts w:ascii="宋体" w:eastAsia="宋体" w:hAnsi="宋体" w:cs="宋体" w:hint="eastAsia"/>
          <w:color w:val="000000" w:themeColor="text1"/>
          <w:sz w:val="24"/>
        </w:rPr>
        <w:t>拍卖会结束，</w:t>
      </w:r>
      <w:r>
        <w:rPr>
          <w:rFonts w:ascii="宋体" w:eastAsia="宋体" w:hAnsi="宋体" w:cs="宋体" w:hint="eastAsia"/>
          <w:color w:val="000000"/>
          <w:sz w:val="24"/>
        </w:rPr>
        <w:t>买受人须当场签订成交确认手续，否则视为违约，拍卖保证金不予退还。</w:t>
      </w:r>
      <w:r>
        <w:rPr>
          <w:rFonts w:ascii="宋体" w:eastAsia="宋体" w:hAnsi="宋体" w:cs="宋体" w:hint="eastAsia"/>
          <w:color w:val="000000" w:themeColor="text1"/>
          <w:sz w:val="24"/>
        </w:rPr>
        <w:t>未成交竞买人的拍卖保证金在拍卖结束后三个工作日</w:t>
      </w:r>
      <w:r>
        <w:rPr>
          <w:rFonts w:ascii="宋体" w:eastAsia="宋体" w:hAnsi="宋体" w:cs="宋体" w:hint="eastAsia"/>
          <w:color w:val="000000" w:themeColor="text1"/>
          <w:kern w:val="0"/>
          <w:sz w:val="24"/>
          <w:lang w:bidi="ar"/>
        </w:rPr>
        <w:t>按银行同期活期存款利率计息</w:t>
      </w:r>
      <w:r>
        <w:rPr>
          <w:rFonts w:ascii="宋体" w:eastAsia="宋体" w:hAnsi="宋体" w:cs="宋体" w:hint="eastAsia"/>
          <w:color w:val="000000" w:themeColor="text1"/>
          <w:sz w:val="24"/>
        </w:rPr>
        <w:t>退还，买受人的</w:t>
      </w:r>
      <w:r>
        <w:rPr>
          <w:rFonts w:ascii="宋体" w:eastAsia="宋体" w:hAnsi="宋体" w:cs="宋体" w:hint="eastAsia"/>
          <w:color w:val="000000" w:themeColor="text1"/>
          <w:sz w:val="24"/>
        </w:rPr>
        <w:lastRenderedPageBreak/>
        <w:t>拍卖保证金须在付清所有款项并签订相关协议后三个工作日方可</w:t>
      </w:r>
      <w:r>
        <w:rPr>
          <w:rFonts w:ascii="宋体" w:eastAsia="宋体" w:hAnsi="宋体" w:cs="宋体" w:hint="eastAsia"/>
          <w:color w:val="000000" w:themeColor="text1"/>
          <w:kern w:val="0"/>
          <w:sz w:val="24"/>
          <w:lang w:bidi="ar"/>
        </w:rPr>
        <w:t>按银行同期活期存款利率计息</w:t>
      </w:r>
      <w:r>
        <w:rPr>
          <w:rFonts w:ascii="宋体" w:eastAsia="宋体" w:hAnsi="宋体" w:cs="宋体" w:hint="eastAsia"/>
          <w:color w:val="000000" w:themeColor="text1"/>
          <w:sz w:val="24"/>
        </w:rPr>
        <w:t>退还或直接用于抵扣拍卖成交款。</w:t>
      </w:r>
    </w:p>
    <w:p w14:paraId="7E07E582" w14:textId="77777777" w:rsidR="00BC0E03" w:rsidRDefault="00000000">
      <w:pPr>
        <w:widowControl/>
        <w:spacing w:line="440" w:lineRule="exact"/>
        <w:ind w:firstLineChars="200" w:firstLine="482"/>
        <w:jc w:val="left"/>
        <w:rPr>
          <w:rFonts w:ascii="宋体" w:eastAsia="宋体" w:hAnsi="宋体" w:cs="宋体"/>
          <w:color w:val="383838"/>
          <w:sz w:val="24"/>
        </w:rPr>
      </w:pPr>
      <w:r>
        <w:rPr>
          <w:rFonts w:ascii="宋体" w:eastAsia="宋体" w:hAnsi="宋体" w:cs="宋体" w:hint="eastAsia"/>
          <w:b/>
          <w:bCs/>
          <w:color w:val="000000"/>
          <w:kern w:val="0"/>
          <w:sz w:val="24"/>
          <w:lang w:bidi="ar"/>
        </w:rPr>
        <w:t>四、税费承担：</w:t>
      </w:r>
    </w:p>
    <w:p w14:paraId="0FFCA1B8" w14:textId="77777777" w:rsidR="00BC0E03" w:rsidRDefault="00000000">
      <w:pPr>
        <w:widowControl/>
        <w:spacing w:line="440" w:lineRule="exact"/>
        <w:ind w:firstLineChars="200" w:firstLine="480"/>
        <w:jc w:val="left"/>
        <w:rPr>
          <w:rFonts w:ascii="宋体" w:eastAsia="宋体" w:hAnsi="宋体" w:cs="宋体"/>
          <w:color w:val="383838"/>
          <w:sz w:val="24"/>
        </w:rPr>
      </w:pPr>
      <w:r>
        <w:rPr>
          <w:rFonts w:ascii="宋体" w:eastAsia="宋体" w:hAnsi="宋体" w:cs="宋体" w:hint="eastAsia"/>
          <w:color w:val="000000"/>
          <w:kern w:val="0"/>
          <w:sz w:val="24"/>
          <w:lang w:bidi="ar"/>
        </w:rPr>
        <w:t>1.成交价为年租金，买受人若需开具发票的，税费由买受人承担。</w:t>
      </w:r>
    </w:p>
    <w:p w14:paraId="69D4BC20" w14:textId="77777777" w:rsidR="00BC0E03" w:rsidRDefault="00000000">
      <w:pPr>
        <w:widowControl/>
        <w:spacing w:line="440" w:lineRule="exact"/>
        <w:ind w:firstLineChars="200" w:firstLine="480"/>
        <w:jc w:val="left"/>
        <w:rPr>
          <w:rFonts w:ascii="宋体" w:eastAsia="宋体" w:hAnsi="宋体" w:cs="宋体"/>
          <w:color w:val="383838"/>
          <w:sz w:val="24"/>
        </w:rPr>
      </w:pPr>
      <w:r>
        <w:rPr>
          <w:rFonts w:ascii="宋体" w:eastAsia="宋体" w:hAnsi="宋体" w:cs="宋体" w:hint="eastAsia"/>
          <w:color w:val="000000"/>
          <w:kern w:val="0"/>
          <w:sz w:val="24"/>
          <w:lang w:bidi="ar"/>
        </w:rPr>
        <w:t>2.涉及标的物交付之日起至标的物归还委托人前的一切相关费用由买受人承担，包括但不限于物业管理费、水电费、通讯费、垃圾清运费等。</w:t>
      </w:r>
    </w:p>
    <w:p w14:paraId="2141FEE1" w14:textId="77777777" w:rsidR="00BC0E03" w:rsidRDefault="00000000">
      <w:pPr>
        <w:widowControl/>
        <w:spacing w:line="440" w:lineRule="exact"/>
        <w:ind w:firstLineChars="200" w:firstLine="482"/>
        <w:jc w:val="left"/>
        <w:rPr>
          <w:rFonts w:ascii="宋体" w:eastAsia="宋体" w:hAnsi="宋体" w:cs="宋体"/>
          <w:color w:val="383838"/>
          <w:sz w:val="24"/>
        </w:rPr>
      </w:pPr>
      <w:r>
        <w:rPr>
          <w:rFonts w:ascii="宋体" w:eastAsia="宋体" w:hAnsi="宋体" w:cs="宋体" w:hint="eastAsia"/>
          <w:b/>
          <w:bCs/>
          <w:color w:val="000000"/>
          <w:kern w:val="0"/>
          <w:sz w:val="24"/>
          <w:lang w:bidi="ar"/>
        </w:rPr>
        <w:t>五、款项支付：</w:t>
      </w:r>
    </w:p>
    <w:p w14:paraId="7BDBBCC0" w14:textId="77777777" w:rsidR="00BC0E03" w:rsidRDefault="00000000">
      <w:pPr>
        <w:widowControl/>
        <w:spacing w:line="440" w:lineRule="exact"/>
        <w:ind w:left="105" w:firstLine="360"/>
        <w:jc w:val="left"/>
        <w:rPr>
          <w:rFonts w:ascii="宋体" w:eastAsia="宋体" w:hAnsi="宋体" w:cs="宋体"/>
          <w:color w:val="000000"/>
          <w:kern w:val="0"/>
          <w:sz w:val="24"/>
          <w:lang w:bidi="ar"/>
        </w:rPr>
      </w:pPr>
      <w:r>
        <w:rPr>
          <w:rFonts w:ascii="宋体" w:eastAsia="宋体" w:hAnsi="宋体" w:cs="宋体" w:hint="eastAsia"/>
          <w:color w:val="000000"/>
          <w:kern w:val="0"/>
          <w:sz w:val="24"/>
          <w:lang w:bidi="ar"/>
        </w:rPr>
        <w:t>1.买受人须在成交之日起五个工作日内付清成交款及拍卖佣金。买受人须</w:t>
      </w:r>
      <w:r>
        <w:rPr>
          <w:rFonts w:ascii="宋体" w:hAnsi="宋体" w:hint="eastAsia"/>
          <w:sz w:val="24"/>
        </w:rPr>
        <w:t>按成交价（首年租金）的4%向拍卖人支付拍卖佣金，</w:t>
      </w:r>
      <w:r>
        <w:rPr>
          <w:rFonts w:ascii="宋体" w:eastAsia="宋体" w:hAnsi="宋体" w:cs="宋体" w:hint="eastAsia"/>
          <w:color w:val="000000"/>
          <w:kern w:val="0"/>
          <w:sz w:val="24"/>
          <w:lang w:bidi="ar"/>
        </w:rPr>
        <w:t>若未能及时支付佣金的，拍卖人有权在竞买保证金里优先扣除。</w:t>
      </w:r>
    </w:p>
    <w:p w14:paraId="37E508BD" w14:textId="77777777" w:rsidR="00BC0E03" w:rsidRDefault="00000000">
      <w:pPr>
        <w:widowControl/>
        <w:spacing w:line="440" w:lineRule="exact"/>
        <w:ind w:firstLineChars="200" w:firstLine="482"/>
        <w:jc w:val="left"/>
        <w:rPr>
          <w:rFonts w:ascii="宋体" w:eastAsia="宋体" w:hAnsi="宋体" w:cs="宋体"/>
          <w:color w:val="000000"/>
          <w:kern w:val="0"/>
          <w:sz w:val="24"/>
          <w:lang w:bidi="ar"/>
        </w:rPr>
      </w:pPr>
      <w:r>
        <w:rPr>
          <w:rFonts w:ascii="宋体" w:eastAsia="宋体" w:hAnsi="宋体" w:cs="宋体" w:hint="eastAsia"/>
          <w:b/>
          <w:bCs/>
          <w:color w:val="000000"/>
          <w:kern w:val="0"/>
          <w:sz w:val="24"/>
          <w:lang w:bidi="ar"/>
        </w:rPr>
        <w:t>成交款付款账户：</w:t>
      </w:r>
      <w:r>
        <w:rPr>
          <w:rFonts w:ascii="宋体" w:eastAsia="宋体" w:hAnsi="宋体" w:cs="宋体" w:hint="eastAsia"/>
          <w:color w:val="383838"/>
          <w:kern w:val="0"/>
          <w:sz w:val="24"/>
          <w:lang w:bidi="ar"/>
        </w:rPr>
        <w:t>宁波</w:t>
      </w:r>
      <w:r>
        <w:rPr>
          <w:rFonts w:ascii="宋体" w:eastAsia="宋体" w:hAnsi="宋体" w:cs="宋体" w:hint="eastAsia"/>
          <w:color w:val="000000"/>
          <w:kern w:val="0"/>
          <w:sz w:val="24"/>
          <w:lang w:bidi="ar"/>
        </w:rPr>
        <w:t>舜丰农业投资集团有限公司</w:t>
      </w:r>
    </w:p>
    <w:p w14:paraId="688CFF38" w14:textId="77777777" w:rsidR="00BC0E03" w:rsidRDefault="00000000">
      <w:pPr>
        <w:widowControl/>
        <w:spacing w:line="440" w:lineRule="exact"/>
        <w:ind w:firstLineChars="200" w:firstLine="480"/>
        <w:jc w:val="left"/>
        <w:rPr>
          <w:rFonts w:ascii="宋体" w:eastAsia="宋体" w:hAnsi="宋体" w:cs="宋体"/>
          <w:color w:val="383838"/>
          <w:kern w:val="0"/>
          <w:sz w:val="24"/>
          <w:lang w:bidi="ar"/>
        </w:rPr>
      </w:pPr>
      <w:r>
        <w:rPr>
          <w:rFonts w:ascii="宋体" w:eastAsia="宋体" w:hAnsi="宋体" w:cs="宋体" w:hint="eastAsia"/>
          <w:color w:val="000000"/>
          <w:kern w:val="0"/>
          <w:sz w:val="24"/>
          <w:lang w:bidi="ar"/>
        </w:rPr>
        <w:t>账号：</w:t>
      </w:r>
      <w:r>
        <w:rPr>
          <w:rFonts w:ascii="宋体" w:eastAsia="宋体" w:hAnsi="宋体" w:cs="宋体" w:hint="eastAsia"/>
          <w:color w:val="383838"/>
          <w:kern w:val="0"/>
          <w:sz w:val="24"/>
          <w:lang w:bidi="ar"/>
        </w:rPr>
        <w:t>39617001040006713</w:t>
      </w:r>
    </w:p>
    <w:p w14:paraId="0427E8E8" w14:textId="77777777" w:rsidR="00BC0E03" w:rsidRDefault="00000000">
      <w:pPr>
        <w:widowControl/>
        <w:spacing w:line="440" w:lineRule="exact"/>
        <w:ind w:firstLineChars="200" w:firstLine="480"/>
        <w:jc w:val="left"/>
        <w:rPr>
          <w:rFonts w:ascii="宋体" w:eastAsia="宋体" w:hAnsi="宋体" w:cs="宋体"/>
          <w:color w:val="383838"/>
          <w:kern w:val="0"/>
          <w:sz w:val="24"/>
          <w:lang w:bidi="ar"/>
        </w:rPr>
      </w:pPr>
      <w:r>
        <w:rPr>
          <w:rFonts w:ascii="宋体" w:eastAsia="宋体" w:hAnsi="宋体" w:cs="宋体" w:hint="eastAsia"/>
          <w:color w:val="383838"/>
          <w:kern w:val="0"/>
          <w:sz w:val="24"/>
          <w:lang w:bidi="ar"/>
        </w:rPr>
        <w:t>开户行：农行余姚朗霞支行</w:t>
      </w:r>
    </w:p>
    <w:p w14:paraId="0A1EAC6E" w14:textId="77777777" w:rsidR="00BC0E03" w:rsidRDefault="00000000">
      <w:pPr>
        <w:widowControl/>
        <w:spacing w:line="440" w:lineRule="exact"/>
        <w:ind w:firstLineChars="200" w:firstLine="482"/>
        <w:jc w:val="left"/>
        <w:rPr>
          <w:rFonts w:ascii="宋体" w:eastAsia="宋体" w:hAnsi="宋体" w:cs="宋体"/>
          <w:color w:val="000000"/>
          <w:kern w:val="0"/>
          <w:sz w:val="24"/>
          <w:lang w:bidi="ar"/>
        </w:rPr>
      </w:pPr>
      <w:r>
        <w:rPr>
          <w:rFonts w:ascii="宋体" w:eastAsia="宋体" w:hAnsi="宋体" w:cs="宋体" w:hint="eastAsia"/>
          <w:b/>
          <w:bCs/>
          <w:color w:val="000000"/>
          <w:kern w:val="0"/>
          <w:sz w:val="24"/>
          <w:lang w:bidi="ar"/>
        </w:rPr>
        <w:t>拍卖佣金付款账户：</w:t>
      </w:r>
      <w:r>
        <w:rPr>
          <w:rFonts w:ascii="宋体" w:eastAsia="宋体" w:hAnsi="宋体" w:cs="宋体" w:hint="eastAsia"/>
          <w:color w:val="000000"/>
          <w:kern w:val="0"/>
          <w:sz w:val="24"/>
          <w:lang w:bidi="ar"/>
        </w:rPr>
        <w:t>宁波扬光拍卖有限公司</w:t>
      </w:r>
    </w:p>
    <w:p w14:paraId="55C9A883" w14:textId="77777777" w:rsidR="00BC0E03" w:rsidRDefault="00000000">
      <w:pPr>
        <w:widowControl/>
        <w:spacing w:line="440" w:lineRule="exact"/>
        <w:ind w:firstLineChars="200" w:firstLine="480"/>
        <w:jc w:val="left"/>
        <w:rPr>
          <w:rFonts w:ascii="宋体" w:eastAsia="宋体" w:hAnsi="宋体" w:cs="宋体"/>
          <w:color w:val="383838"/>
          <w:kern w:val="0"/>
          <w:sz w:val="24"/>
          <w:lang w:bidi="ar"/>
        </w:rPr>
      </w:pPr>
      <w:r>
        <w:rPr>
          <w:rFonts w:ascii="宋体" w:eastAsia="宋体" w:hAnsi="宋体" w:cs="宋体" w:hint="eastAsia"/>
          <w:color w:val="000000"/>
          <w:kern w:val="0"/>
          <w:sz w:val="24"/>
          <w:lang w:bidi="ar"/>
        </w:rPr>
        <w:t>账号：</w:t>
      </w:r>
      <w:r>
        <w:rPr>
          <w:rFonts w:ascii="宋体" w:eastAsia="宋体" w:hAnsi="宋体" w:cs="宋体" w:hint="eastAsia"/>
          <w:color w:val="383838"/>
          <w:kern w:val="0"/>
          <w:sz w:val="24"/>
          <w:lang w:bidi="ar"/>
        </w:rPr>
        <w:t>39102001040021029</w:t>
      </w:r>
    </w:p>
    <w:p w14:paraId="34529E67" w14:textId="77777777" w:rsidR="00BC0E03" w:rsidRDefault="00000000">
      <w:pPr>
        <w:widowControl/>
        <w:spacing w:line="440" w:lineRule="exact"/>
        <w:ind w:firstLineChars="200" w:firstLine="480"/>
        <w:jc w:val="left"/>
        <w:rPr>
          <w:rFonts w:ascii="宋体" w:eastAsia="宋体" w:hAnsi="宋体" w:cs="宋体"/>
          <w:color w:val="383838"/>
          <w:kern w:val="0"/>
          <w:sz w:val="24"/>
          <w:lang w:bidi="ar"/>
        </w:rPr>
      </w:pPr>
      <w:r>
        <w:rPr>
          <w:rFonts w:ascii="宋体" w:eastAsia="宋体" w:hAnsi="宋体" w:cs="宋体" w:hint="eastAsia"/>
          <w:color w:val="000000"/>
          <w:kern w:val="0"/>
          <w:sz w:val="24"/>
          <w:lang w:bidi="ar"/>
        </w:rPr>
        <w:t>开户行：中国农业银行股份有限公司宁波江北支行</w:t>
      </w:r>
    </w:p>
    <w:p w14:paraId="6093B613" w14:textId="77777777" w:rsidR="00BC0E03" w:rsidRDefault="00000000">
      <w:pPr>
        <w:widowControl/>
        <w:spacing w:line="440" w:lineRule="exact"/>
        <w:ind w:firstLineChars="200" w:firstLine="480"/>
        <w:jc w:val="left"/>
        <w:rPr>
          <w:rFonts w:ascii="宋体" w:eastAsia="宋体" w:hAnsi="宋体" w:cs="宋体"/>
          <w:color w:val="000000"/>
          <w:kern w:val="0"/>
          <w:sz w:val="24"/>
          <w:lang w:bidi="ar"/>
        </w:rPr>
      </w:pPr>
      <w:r>
        <w:rPr>
          <w:rFonts w:ascii="宋体" w:eastAsia="宋体" w:hAnsi="宋体" w:cs="宋体" w:hint="eastAsia"/>
          <w:color w:val="000000"/>
          <w:kern w:val="0"/>
          <w:sz w:val="24"/>
          <w:lang w:bidi="ar"/>
        </w:rPr>
        <w:t>2.租金按年支付，一年一付，第二年起提前一个月将下一年租金交至委托人指定账户。</w:t>
      </w:r>
    </w:p>
    <w:p w14:paraId="1DBCDCE2" w14:textId="77777777" w:rsidR="00BC0E03" w:rsidRDefault="00000000">
      <w:pPr>
        <w:spacing w:line="440" w:lineRule="exact"/>
        <w:ind w:firstLineChars="200" w:firstLine="480"/>
        <w:jc w:val="left"/>
        <w:rPr>
          <w:rFonts w:ascii="宋体" w:hAnsi="宋体"/>
          <w:bCs/>
          <w:color w:val="000000"/>
          <w:sz w:val="24"/>
        </w:rPr>
      </w:pPr>
      <w:r>
        <w:rPr>
          <w:rFonts w:ascii="宋体" w:eastAsia="宋体" w:hAnsi="宋体" w:cs="宋体" w:hint="eastAsia"/>
          <w:color w:val="000000"/>
          <w:kern w:val="0"/>
          <w:sz w:val="24"/>
          <w:lang w:bidi="ar"/>
        </w:rPr>
        <w:t>3.</w:t>
      </w:r>
      <w:r>
        <w:rPr>
          <w:rFonts w:ascii="宋体" w:hAnsi="宋体" w:hint="eastAsia"/>
          <w:bCs/>
          <w:color w:val="000000"/>
          <w:sz w:val="24"/>
        </w:rPr>
        <w:t>租赁双方签订《租赁合同》前须另由买受人向委托人缴纳履约保证金</w:t>
      </w:r>
      <w:r>
        <w:rPr>
          <w:rFonts w:ascii="宋体" w:hAnsi="宋体" w:hint="eastAsia"/>
          <w:sz w:val="24"/>
        </w:rPr>
        <w:t>（不高于首年租金2个月租金额收取）</w:t>
      </w:r>
      <w:r>
        <w:rPr>
          <w:rFonts w:ascii="宋体" w:hAnsi="宋体" w:hint="eastAsia"/>
          <w:bCs/>
          <w:color w:val="000000"/>
          <w:sz w:val="24"/>
        </w:rPr>
        <w:t>，该保证金在租赁期满买受人结清相关费用，双方无异议后由委托人按银行同期活期存款利率计息退还，具体以《租赁合同》约定为准。</w:t>
      </w:r>
    </w:p>
    <w:p w14:paraId="5181BA57" w14:textId="5B94612D" w:rsidR="00BC0E03" w:rsidRPr="00EC7AB5" w:rsidRDefault="00000000" w:rsidP="00EC7AB5">
      <w:pPr>
        <w:spacing w:line="440" w:lineRule="exact"/>
        <w:ind w:firstLineChars="200" w:firstLine="482"/>
        <w:rPr>
          <w:rFonts w:ascii="宋体" w:eastAsia="宋体" w:hAnsi="宋体" w:cs="宋体"/>
          <w:b/>
          <w:bCs/>
          <w:color w:val="000000"/>
          <w:kern w:val="0"/>
          <w:sz w:val="24"/>
          <w:lang w:bidi="ar"/>
        </w:rPr>
      </w:pPr>
      <w:r>
        <w:rPr>
          <w:rFonts w:ascii="宋体" w:eastAsia="宋体" w:hAnsi="宋体" w:cs="宋体" w:hint="eastAsia"/>
          <w:b/>
          <w:bCs/>
          <w:color w:val="000000"/>
          <w:kern w:val="0"/>
          <w:sz w:val="24"/>
          <w:lang w:bidi="ar"/>
        </w:rPr>
        <w:t>六、标的移交：</w:t>
      </w:r>
      <w:r>
        <w:rPr>
          <w:rFonts w:ascii="宋体" w:hAnsi="宋体" w:cs="宋体" w:hint="eastAsia"/>
          <w:color w:val="000000"/>
          <w:sz w:val="24"/>
        </w:rPr>
        <w:t>买受人付清所有款项后的五个工作日内须与委托人签订</w:t>
      </w:r>
      <w:r>
        <w:rPr>
          <w:rFonts w:ascii="宋体" w:hAnsi="宋体" w:hint="eastAsia"/>
          <w:bCs/>
          <w:color w:val="000000"/>
          <w:sz w:val="24"/>
        </w:rPr>
        <w:t>《租赁合同》</w:t>
      </w:r>
      <w:r>
        <w:rPr>
          <w:rFonts w:ascii="宋体" w:hAnsi="宋体" w:cs="宋体" w:hint="eastAsia"/>
          <w:color w:val="000000"/>
          <w:sz w:val="24"/>
        </w:rPr>
        <w:t>，标的物由委托人直接交付，具体时间以租赁双方签订的</w:t>
      </w:r>
      <w:r>
        <w:rPr>
          <w:rFonts w:ascii="宋体" w:hAnsi="宋体" w:hint="eastAsia"/>
          <w:bCs/>
          <w:color w:val="000000"/>
          <w:sz w:val="24"/>
        </w:rPr>
        <w:t>《租赁合同》</w:t>
      </w:r>
      <w:r>
        <w:rPr>
          <w:rFonts w:ascii="宋体" w:hAnsi="宋体" w:cs="宋体" w:hint="eastAsia"/>
          <w:color w:val="000000"/>
          <w:sz w:val="24"/>
        </w:rPr>
        <w:t>约定为准。</w:t>
      </w:r>
    </w:p>
    <w:p w14:paraId="58025576" w14:textId="7F43C411" w:rsidR="00BC0E03" w:rsidRDefault="00000000">
      <w:pPr>
        <w:widowControl/>
        <w:spacing w:line="440" w:lineRule="exact"/>
        <w:ind w:firstLineChars="200" w:firstLine="482"/>
        <w:jc w:val="left"/>
        <w:rPr>
          <w:rFonts w:ascii="宋体" w:eastAsia="宋体" w:hAnsi="宋体" w:cs="宋体"/>
          <w:color w:val="383838"/>
          <w:sz w:val="24"/>
        </w:rPr>
      </w:pPr>
      <w:r>
        <w:rPr>
          <w:rFonts w:ascii="宋体" w:eastAsia="宋体" w:hAnsi="宋体" w:cs="宋体" w:hint="eastAsia"/>
          <w:b/>
          <w:bCs/>
          <w:color w:val="000000"/>
          <w:kern w:val="0"/>
          <w:sz w:val="24"/>
          <w:lang w:bidi="ar"/>
        </w:rPr>
        <w:t>七、特别约定：</w:t>
      </w:r>
    </w:p>
    <w:p w14:paraId="6C957DC9" w14:textId="77777777" w:rsidR="00BC0E03" w:rsidRDefault="00000000">
      <w:pPr>
        <w:widowControl/>
        <w:spacing w:line="440" w:lineRule="exact"/>
        <w:ind w:firstLineChars="200" w:firstLine="480"/>
        <w:jc w:val="left"/>
        <w:rPr>
          <w:rFonts w:ascii="宋体" w:eastAsia="宋体" w:hAnsi="宋体" w:cs="宋体"/>
          <w:color w:val="383838"/>
          <w:sz w:val="24"/>
        </w:rPr>
      </w:pPr>
      <w:r>
        <w:rPr>
          <w:rFonts w:ascii="宋体" w:eastAsia="宋体" w:hAnsi="宋体" w:cs="宋体" w:hint="eastAsia"/>
          <w:color w:val="000000"/>
          <w:kern w:val="0"/>
          <w:sz w:val="24"/>
          <w:lang w:bidi="ar"/>
        </w:rPr>
        <w:t>1.本次拍卖仅对价格进行确认，委托人和买受人的具体权利和义务以双方签订的《租赁合同》为准。</w:t>
      </w:r>
    </w:p>
    <w:p w14:paraId="3E0773C4" w14:textId="77777777" w:rsidR="00BC0E03" w:rsidRDefault="00000000">
      <w:pPr>
        <w:widowControl/>
        <w:spacing w:line="440" w:lineRule="exact"/>
        <w:ind w:firstLineChars="200" w:firstLine="480"/>
        <w:jc w:val="left"/>
        <w:rPr>
          <w:rFonts w:ascii="宋体" w:eastAsia="宋体" w:hAnsi="宋体" w:cs="宋体"/>
          <w:color w:val="383838"/>
          <w:sz w:val="24"/>
        </w:rPr>
      </w:pPr>
      <w:r>
        <w:rPr>
          <w:rFonts w:ascii="宋体" w:eastAsia="宋体" w:hAnsi="宋体" w:cs="宋体" w:hint="eastAsia"/>
          <w:color w:val="000000"/>
          <w:kern w:val="0"/>
          <w:sz w:val="24"/>
          <w:lang w:bidi="ar"/>
        </w:rPr>
        <w:t>2.租赁期间若涉及水、电、气、通讯、数字电视、消防等的安装及增扩容均由买受人自行负责。买受人如需对标的物进行装修的，应征得委托人书面同意，</w:t>
      </w:r>
      <w:r>
        <w:rPr>
          <w:rFonts w:ascii="宋体" w:eastAsia="宋体" w:hAnsi="宋体" w:cs="宋体" w:hint="eastAsia"/>
          <w:color w:val="000000"/>
          <w:kern w:val="0"/>
          <w:sz w:val="24"/>
          <w:lang w:bidi="ar"/>
        </w:rPr>
        <w:lastRenderedPageBreak/>
        <w:t>租赁关系结束或解除时，委托人若要求恢复原样的，买受人必须恢复，无论何种原因解除租赁关系，所有装修均无偿归委托人所有。</w:t>
      </w:r>
    </w:p>
    <w:p w14:paraId="3EF107D6" w14:textId="77777777" w:rsidR="00BC0E03" w:rsidRDefault="00000000">
      <w:pPr>
        <w:widowControl/>
        <w:spacing w:line="440" w:lineRule="exact"/>
        <w:ind w:firstLineChars="200" w:firstLine="480"/>
        <w:jc w:val="left"/>
        <w:rPr>
          <w:rFonts w:ascii="宋体" w:eastAsia="宋体" w:hAnsi="宋体" w:cs="宋体"/>
          <w:color w:val="383838"/>
          <w:sz w:val="24"/>
        </w:rPr>
      </w:pPr>
      <w:r>
        <w:rPr>
          <w:rFonts w:ascii="宋体" w:eastAsia="宋体" w:hAnsi="宋体" w:cs="宋体" w:hint="eastAsia"/>
          <w:color w:val="000000"/>
          <w:kern w:val="0"/>
          <w:sz w:val="24"/>
          <w:lang w:bidi="ar"/>
        </w:rPr>
        <w:t>3.买受人应合理使用标的物，如因使用不当造成标的物损坏或损毁的，由买受人负责修复及经济赔偿。</w:t>
      </w:r>
    </w:p>
    <w:p w14:paraId="3FC66A38" w14:textId="77777777" w:rsidR="00BC0E03" w:rsidRDefault="00000000">
      <w:pPr>
        <w:widowControl/>
        <w:spacing w:line="440" w:lineRule="exact"/>
        <w:ind w:firstLineChars="200" w:firstLine="480"/>
        <w:jc w:val="left"/>
        <w:rPr>
          <w:rFonts w:ascii="宋体" w:eastAsia="宋体" w:hAnsi="宋体" w:cs="宋体"/>
          <w:color w:val="383838"/>
          <w:sz w:val="24"/>
        </w:rPr>
      </w:pPr>
      <w:r>
        <w:rPr>
          <w:rFonts w:ascii="宋体" w:eastAsia="宋体" w:hAnsi="宋体" w:cs="宋体" w:hint="eastAsia"/>
          <w:color w:val="000000"/>
          <w:kern w:val="0"/>
          <w:sz w:val="24"/>
          <w:lang w:bidi="ar"/>
        </w:rPr>
        <w:t>4.若涉及买受人使用标的物或经营需要需办理相关证照的，由买受人自行办理。</w:t>
      </w:r>
    </w:p>
    <w:p w14:paraId="39E5B924" w14:textId="77777777" w:rsidR="00BC0E03" w:rsidRDefault="00000000">
      <w:pPr>
        <w:widowControl/>
        <w:spacing w:line="440" w:lineRule="exact"/>
        <w:ind w:firstLineChars="200" w:firstLine="480"/>
        <w:jc w:val="left"/>
        <w:rPr>
          <w:rFonts w:ascii="宋体" w:eastAsia="宋体" w:hAnsi="宋体" w:cs="宋体"/>
          <w:color w:val="000000"/>
          <w:kern w:val="0"/>
          <w:sz w:val="24"/>
          <w:lang w:bidi="ar"/>
        </w:rPr>
      </w:pPr>
      <w:r>
        <w:rPr>
          <w:rFonts w:ascii="宋体" w:eastAsia="宋体" w:hAnsi="宋体" w:cs="宋体" w:hint="eastAsia"/>
          <w:color w:val="000000"/>
          <w:kern w:val="0"/>
          <w:sz w:val="24"/>
          <w:lang w:bidi="ar"/>
        </w:rPr>
        <w:t>5.若遇自然灾害等不可抗力因素造成标的物损坏须提前终止合同的，双方互不承担责任。</w:t>
      </w:r>
    </w:p>
    <w:p w14:paraId="3CFC68E7" w14:textId="77777777" w:rsidR="00BC0E03" w:rsidRDefault="00000000">
      <w:pPr>
        <w:widowControl/>
        <w:spacing w:line="440" w:lineRule="exact"/>
        <w:ind w:firstLineChars="200" w:firstLine="480"/>
        <w:jc w:val="left"/>
        <w:rPr>
          <w:rFonts w:ascii="宋体" w:eastAsia="宋体" w:hAnsi="宋体" w:cs="宋体"/>
          <w:color w:val="383838"/>
          <w:sz w:val="24"/>
        </w:rPr>
      </w:pPr>
      <w:r>
        <w:rPr>
          <w:rFonts w:ascii="宋体" w:eastAsia="宋体" w:hAnsi="宋体" w:cs="宋体" w:hint="eastAsia"/>
          <w:color w:val="000000"/>
          <w:kern w:val="0"/>
          <w:sz w:val="24"/>
          <w:lang w:bidi="ar"/>
        </w:rPr>
        <w:t>6.如买受人有下列情况之一的，委托人有权单方解除合同，履约保证金不予退还：</w:t>
      </w:r>
    </w:p>
    <w:p w14:paraId="3A51430E" w14:textId="77777777" w:rsidR="00BC0E03" w:rsidRDefault="00000000">
      <w:pPr>
        <w:widowControl/>
        <w:spacing w:line="440" w:lineRule="exact"/>
        <w:ind w:firstLineChars="200" w:firstLine="480"/>
        <w:jc w:val="left"/>
        <w:rPr>
          <w:rFonts w:ascii="宋体" w:eastAsia="宋体" w:hAnsi="宋体" w:cs="宋体"/>
          <w:color w:val="000000"/>
          <w:kern w:val="0"/>
          <w:sz w:val="24"/>
          <w:lang w:bidi="ar"/>
        </w:rPr>
      </w:pPr>
      <w:r>
        <w:rPr>
          <w:rFonts w:ascii="宋体" w:eastAsia="宋体" w:hAnsi="宋体" w:cs="宋体" w:hint="eastAsia"/>
          <w:color w:val="000000"/>
          <w:kern w:val="0"/>
          <w:sz w:val="24"/>
          <w:lang w:bidi="ar"/>
        </w:rPr>
        <w:t>①未按《租赁合同》或者本次《拍卖须知》的要求条款约定使用标的物的。</w:t>
      </w:r>
    </w:p>
    <w:p w14:paraId="5A864175" w14:textId="77777777" w:rsidR="00BC0E03" w:rsidRDefault="00000000">
      <w:pPr>
        <w:widowControl/>
        <w:spacing w:line="440" w:lineRule="exact"/>
        <w:ind w:firstLineChars="200" w:firstLine="480"/>
        <w:jc w:val="left"/>
        <w:rPr>
          <w:rFonts w:ascii="宋体" w:eastAsia="宋体" w:hAnsi="宋体" w:cs="宋体"/>
          <w:color w:val="383838"/>
          <w:sz w:val="24"/>
        </w:rPr>
      </w:pPr>
      <w:r>
        <w:rPr>
          <w:rFonts w:ascii="宋体" w:eastAsia="宋体" w:hAnsi="宋体" w:cs="宋体" w:hint="eastAsia"/>
          <w:color w:val="000000"/>
          <w:kern w:val="0"/>
          <w:sz w:val="24"/>
          <w:lang w:bidi="ar"/>
        </w:rPr>
        <w:t>②将标的物屋用于非法用途或不符合当地政府相关政策要求的。</w:t>
      </w:r>
    </w:p>
    <w:p w14:paraId="6B8A0962" w14:textId="77777777" w:rsidR="00BC0E03" w:rsidRDefault="00000000">
      <w:pPr>
        <w:widowControl/>
        <w:spacing w:line="440" w:lineRule="exact"/>
        <w:ind w:firstLineChars="200" w:firstLine="480"/>
        <w:jc w:val="left"/>
        <w:rPr>
          <w:rFonts w:ascii="宋体" w:eastAsia="宋体" w:hAnsi="宋体" w:cs="宋体"/>
          <w:color w:val="383838"/>
          <w:sz w:val="24"/>
        </w:rPr>
      </w:pPr>
      <w:r>
        <w:rPr>
          <w:rFonts w:ascii="宋体" w:eastAsia="宋体" w:hAnsi="宋体" w:cs="宋体" w:hint="eastAsia"/>
          <w:color w:val="000000"/>
          <w:kern w:val="0"/>
          <w:sz w:val="24"/>
          <w:lang w:bidi="ar"/>
        </w:rPr>
        <w:t>③没有及时付清拍卖款项或者租金的。</w:t>
      </w:r>
    </w:p>
    <w:p w14:paraId="2996D350" w14:textId="77777777" w:rsidR="00BC0E03" w:rsidRDefault="00000000">
      <w:pPr>
        <w:widowControl/>
        <w:spacing w:line="440" w:lineRule="exact"/>
        <w:ind w:firstLineChars="200" w:firstLine="480"/>
        <w:jc w:val="left"/>
        <w:rPr>
          <w:rFonts w:ascii="宋体" w:eastAsia="宋体" w:hAnsi="宋体" w:cs="宋体"/>
          <w:color w:val="383838"/>
          <w:sz w:val="24"/>
        </w:rPr>
      </w:pPr>
      <w:r>
        <w:rPr>
          <w:rFonts w:ascii="宋体" w:eastAsia="宋体" w:hAnsi="宋体" w:cs="宋体" w:hint="eastAsia"/>
          <w:color w:val="000000"/>
          <w:kern w:val="0"/>
          <w:sz w:val="24"/>
          <w:lang w:bidi="ar"/>
        </w:rPr>
        <w:t>7.政府相关部门若需对标的物征用或拆迁的，买受人须无条件配合，委托人不承担任何赔偿责任。</w:t>
      </w:r>
    </w:p>
    <w:p w14:paraId="1A356E52" w14:textId="77777777" w:rsidR="00BC0E03" w:rsidRDefault="00000000">
      <w:pPr>
        <w:widowControl/>
        <w:spacing w:line="440" w:lineRule="exact"/>
        <w:ind w:firstLineChars="200" w:firstLine="482"/>
        <w:jc w:val="left"/>
        <w:rPr>
          <w:rFonts w:ascii="宋体" w:eastAsia="宋体" w:hAnsi="宋体" w:cs="宋体"/>
          <w:color w:val="383838"/>
          <w:sz w:val="24"/>
        </w:rPr>
      </w:pPr>
      <w:r>
        <w:rPr>
          <w:rFonts w:ascii="宋体" w:eastAsia="宋体" w:hAnsi="宋体" w:cs="宋体" w:hint="eastAsia"/>
          <w:b/>
          <w:bCs/>
          <w:color w:val="000000"/>
          <w:kern w:val="0"/>
          <w:sz w:val="24"/>
          <w:lang w:bidi="ar"/>
        </w:rPr>
        <w:t>八、法律责任：</w:t>
      </w:r>
    </w:p>
    <w:p w14:paraId="0ED5F37E" w14:textId="77777777" w:rsidR="00BC0E03" w:rsidRDefault="00000000">
      <w:pPr>
        <w:widowControl/>
        <w:spacing w:line="440" w:lineRule="exact"/>
        <w:ind w:firstLineChars="200" w:firstLine="480"/>
        <w:jc w:val="left"/>
        <w:rPr>
          <w:rFonts w:ascii="宋体" w:eastAsia="宋体" w:hAnsi="宋体" w:cs="宋体"/>
          <w:color w:val="383838"/>
          <w:sz w:val="24"/>
        </w:rPr>
      </w:pPr>
      <w:r>
        <w:rPr>
          <w:rFonts w:ascii="宋体" w:eastAsia="宋体" w:hAnsi="宋体" w:cs="宋体" w:hint="eastAsia"/>
          <w:color w:val="000000"/>
          <w:kern w:val="0"/>
          <w:sz w:val="24"/>
          <w:lang w:bidi="ar"/>
        </w:rPr>
        <w:t>1.买受人有以下违约行为的，则应承担违约责任，即拍卖人有权在买受人违约时将买受人的竞买保证金作为违约金不予退还；有权单方面解除《拍卖成交确认书》，收回标的并征得委托人同意重新拍卖。按《拍卖法》第39条规定，拍卖标的再行拍卖的，原买受人应当支付第一次拍卖中本人及委托人应当支付的佣金，再行拍卖的价款低于原拍卖价款的，原买受人应当补足差额：</w:t>
      </w:r>
    </w:p>
    <w:p w14:paraId="40EAE8FD" w14:textId="77777777" w:rsidR="00BC0E03" w:rsidRDefault="00000000">
      <w:pPr>
        <w:widowControl/>
        <w:spacing w:line="440" w:lineRule="exact"/>
        <w:ind w:firstLineChars="200" w:firstLine="480"/>
        <w:jc w:val="left"/>
        <w:rPr>
          <w:rFonts w:ascii="宋体" w:eastAsia="宋体" w:hAnsi="宋体" w:cs="宋体"/>
          <w:color w:val="383838"/>
          <w:sz w:val="24"/>
        </w:rPr>
      </w:pPr>
      <w:r>
        <w:rPr>
          <w:rFonts w:ascii="宋体" w:eastAsia="宋体" w:hAnsi="宋体" w:cs="宋体" w:hint="eastAsia"/>
          <w:color w:val="000000"/>
          <w:kern w:val="0"/>
          <w:sz w:val="24"/>
          <w:lang w:bidi="ar"/>
        </w:rPr>
        <w:t>A．拍卖成交后，买受人不与拍卖人签订《拍卖成交确认书》和办理成交确认手续的。</w:t>
      </w:r>
    </w:p>
    <w:p w14:paraId="0EF8FEF1" w14:textId="77777777" w:rsidR="00BC0E03" w:rsidRDefault="00000000">
      <w:pPr>
        <w:widowControl/>
        <w:spacing w:line="440" w:lineRule="exact"/>
        <w:ind w:firstLineChars="200" w:firstLine="480"/>
        <w:jc w:val="left"/>
        <w:rPr>
          <w:rFonts w:ascii="宋体" w:eastAsia="宋体" w:hAnsi="宋体" w:cs="宋体"/>
          <w:color w:val="383838"/>
          <w:sz w:val="24"/>
        </w:rPr>
      </w:pPr>
      <w:r>
        <w:rPr>
          <w:rFonts w:ascii="宋体" w:eastAsia="宋体" w:hAnsi="宋体" w:cs="宋体" w:hint="eastAsia"/>
          <w:color w:val="000000"/>
          <w:kern w:val="0"/>
          <w:sz w:val="24"/>
          <w:lang w:bidi="ar"/>
        </w:rPr>
        <w:t>B．买受人不能按时支付拍卖成交价款和拍卖佣金的。</w:t>
      </w:r>
    </w:p>
    <w:p w14:paraId="01590C8A" w14:textId="77777777" w:rsidR="00BC0E03" w:rsidRDefault="00000000">
      <w:pPr>
        <w:widowControl/>
        <w:spacing w:line="440" w:lineRule="exact"/>
        <w:ind w:firstLineChars="200" w:firstLine="480"/>
        <w:jc w:val="left"/>
        <w:rPr>
          <w:rFonts w:ascii="宋体" w:eastAsia="宋体" w:hAnsi="宋体" w:cs="宋体"/>
          <w:color w:val="383838"/>
          <w:sz w:val="24"/>
        </w:rPr>
      </w:pPr>
      <w:r>
        <w:rPr>
          <w:rFonts w:ascii="宋体" w:eastAsia="宋体" w:hAnsi="宋体" w:cs="宋体" w:hint="eastAsia"/>
          <w:color w:val="000000"/>
          <w:kern w:val="0"/>
          <w:sz w:val="24"/>
          <w:lang w:bidi="ar"/>
        </w:rPr>
        <w:t>C．买受人不按本《拍卖须知》规定履行相关义务而造成违约的。</w:t>
      </w:r>
    </w:p>
    <w:p w14:paraId="5042CB52" w14:textId="77777777" w:rsidR="00BC0E03" w:rsidRDefault="00000000">
      <w:pPr>
        <w:widowControl/>
        <w:spacing w:line="440" w:lineRule="exact"/>
        <w:ind w:firstLineChars="200" w:firstLine="480"/>
        <w:jc w:val="left"/>
        <w:rPr>
          <w:rFonts w:ascii="宋体" w:eastAsia="宋体" w:hAnsi="宋体" w:cs="宋体"/>
          <w:color w:val="383838"/>
          <w:sz w:val="24"/>
        </w:rPr>
      </w:pPr>
      <w:r>
        <w:rPr>
          <w:rFonts w:ascii="宋体" w:eastAsia="宋体" w:hAnsi="宋体" w:cs="宋体" w:hint="eastAsia"/>
          <w:color w:val="000000"/>
          <w:kern w:val="0"/>
          <w:sz w:val="24"/>
          <w:lang w:bidi="ar"/>
        </w:rPr>
        <w:t>2.竞买人之间恶意串通或有操纵竞价、弄虚作假行为的，拍卖人有权当场取消其竞买资格，造成损失的，由竞买人承担赔偿责任。</w:t>
      </w:r>
    </w:p>
    <w:p w14:paraId="2D7EE3AE" w14:textId="77777777" w:rsidR="00BC0E03" w:rsidRDefault="00000000">
      <w:pPr>
        <w:widowControl/>
        <w:spacing w:line="440" w:lineRule="exact"/>
        <w:ind w:firstLineChars="200" w:firstLine="482"/>
        <w:jc w:val="left"/>
        <w:rPr>
          <w:rFonts w:ascii="宋体" w:eastAsia="宋体" w:hAnsi="宋体" w:cs="宋体"/>
          <w:color w:val="383838"/>
          <w:sz w:val="24"/>
        </w:rPr>
      </w:pPr>
      <w:r>
        <w:rPr>
          <w:rFonts w:ascii="宋体" w:eastAsia="宋体" w:hAnsi="宋体" w:cs="宋体" w:hint="eastAsia"/>
          <w:b/>
          <w:bCs/>
          <w:color w:val="000000"/>
          <w:kern w:val="0"/>
          <w:sz w:val="24"/>
          <w:lang w:bidi="ar"/>
        </w:rPr>
        <w:t>九、其他：</w:t>
      </w:r>
    </w:p>
    <w:p w14:paraId="77F155CF" w14:textId="77777777" w:rsidR="00BC0E03" w:rsidRDefault="00000000">
      <w:pPr>
        <w:widowControl/>
        <w:spacing w:line="440" w:lineRule="exact"/>
        <w:ind w:firstLineChars="200" w:firstLine="480"/>
        <w:jc w:val="left"/>
        <w:rPr>
          <w:rFonts w:ascii="宋体" w:eastAsia="宋体" w:hAnsi="宋体" w:cs="宋体"/>
          <w:color w:val="000000"/>
          <w:kern w:val="0"/>
          <w:sz w:val="24"/>
          <w:lang w:bidi="ar"/>
        </w:rPr>
      </w:pPr>
      <w:r>
        <w:rPr>
          <w:rFonts w:ascii="宋体" w:eastAsia="宋体" w:hAnsi="宋体" w:cs="宋体" w:hint="eastAsia"/>
          <w:color w:val="000000"/>
          <w:kern w:val="0"/>
          <w:sz w:val="24"/>
          <w:lang w:bidi="ar"/>
        </w:rPr>
        <w:t>1.若有其它由拍卖人提供的与本次拍卖相关的附件均视为本须知有效组成部分。</w:t>
      </w:r>
    </w:p>
    <w:p w14:paraId="0075F0F8" w14:textId="77777777" w:rsidR="00BC0E03" w:rsidRDefault="00000000">
      <w:pPr>
        <w:widowControl/>
        <w:spacing w:line="440" w:lineRule="exact"/>
        <w:ind w:firstLineChars="200" w:firstLine="480"/>
        <w:jc w:val="left"/>
        <w:rPr>
          <w:rFonts w:ascii="宋体" w:eastAsia="宋体" w:hAnsi="宋体" w:cs="宋体"/>
          <w:b/>
          <w:bCs/>
          <w:color w:val="000000"/>
          <w:kern w:val="0"/>
          <w:sz w:val="24"/>
          <w:lang w:bidi="ar"/>
        </w:rPr>
      </w:pPr>
      <w:r>
        <w:rPr>
          <w:rFonts w:ascii="宋体" w:eastAsia="宋体" w:hAnsi="宋体" w:cs="宋体" w:hint="eastAsia"/>
          <w:color w:val="000000"/>
          <w:kern w:val="0"/>
          <w:sz w:val="24"/>
          <w:lang w:bidi="ar"/>
        </w:rPr>
        <w:t>2.本须知的解释权在法律许可范围内归拍卖人所有。</w:t>
      </w:r>
    </w:p>
    <w:p w14:paraId="47AA1CDB" w14:textId="77777777" w:rsidR="00BC0E03" w:rsidRDefault="00000000">
      <w:pPr>
        <w:widowControl/>
        <w:spacing w:line="440" w:lineRule="exact"/>
        <w:jc w:val="right"/>
        <w:rPr>
          <w:rFonts w:ascii="宋体" w:eastAsia="宋体" w:hAnsi="宋体" w:cs="宋体"/>
          <w:color w:val="383838"/>
          <w:sz w:val="24"/>
        </w:rPr>
      </w:pPr>
      <w:r>
        <w:rPr>
          <w:rFonts w:ascii="宋体" w:eastAsia="宋体" w:hAnsi="宋体" w:cs="宋体" w:hint="eastAsia"/>
          <w:color w:val="000000"/>
          <w:kern w:val="0"/>
          <w:sz w:val="24"/>
          <w:lang w:bidi="ar"/>
        </w:rPr>
        <w:lastRenderedPageBreak/>
        <w:t>宁波扬光拍卖有限公司</w:t>
      </w:r>
    </w:p>
    <w:p w14:paraId="6421D154" w14:textId="1DFAFF6D" w:rsidR="00BC0E03" w:rsidRDefault="00000000">
      <w:pPr>
        <w:widowControl/>
        <w:spacing w:line="440" w:lineRule="exact"/>
        <w:jc w:val="right"/>
        <w:rPr>
          <w:rFonts w:ascii="宋体" w:eastAsia="宋体" w:hAnsi="宋体" w:cs="宋体"/>
          <w:color w:val="000000"/>
          <w:kern w:val="0"/>
          <w:sz w:val="24"/>
          <w:lang w:bidi="ar"/>
        </w:rPr>
      </w:pPr>
      <w:r>
        <w:rPr>
          <w:rFonts w:ascii="宋体" w:eastAsia="宋体" w:hAnsi="宋体" w:cs="宋体" w:hint="eastAsia"/>
          <w:color w:val="000000"/>
          <w:kern w:val="0"/>
          <w:sz w:val="24"/>
          <w:lang w:bidi="ar"/>
        </w:rPr>
        <w:t>2023年</w:t>
      </w:r>
      <w:r w:rsidR="00F410EC">
        <w:rPr>
          <w:rFonts w:ascii="宋体" w:eastAsia="宋体" w:hAnsi="宋体" w:cs="宋体"/>
          <w:color w:val="000000"/>
          <w:kern w:val="0"/>
          <w:sz w:val="24"/>
          <w:lang w:bidi="ar"/>
        </w:rPr>
        <w:t>5</w:t>
      </w:r>
      <w:r>
        <w:rPr>
          <w:rFonts w:ascii="宋体" w:eastAsia="宋体" w:hAnsi="宋体" w:cs="宋体" w:hint="eastAsia"/>
          <w:color w:val="000000"/>
          <w:kern w:val="0"/>
          <w:sz w:val="24"/>
          <w:lang w:bidi="ar"/>
        </w:rPr>
        <w:t>月</w:t>
      </w:r>
      <w:r w:rsidR="0077435A">
        <w:rPr>
          <w:rFonts w:ascii="宋体" w:eastAsia="宋体" w:hAnsi="宋体" w:cs="宋体"/>
          <w:color w:val="000000"/>
          <w:kern w:val="0"/>
          <w:sz w:val="24"/>
          <w:lang w:bidi="ar"/>
        </w:rPr>
        <w:t>30</w:t>
      </w:r>
      <w:r>
        <w:rPr>
          <w:rFonts w:ascii="宋体" w:eastAsia="宋体" w:hAnsi="宋体" w:cs="宋体" w:hint="eastAsia"/>
          <w:color w:val="000000"/>
          <w:kern w:val="0"/>
          <w:sz w:val="24"/>
          <w:lang w:bidi="ar"/>
        </w:rPr>
        <w:t>日</w:t>
      </w:r>
    </w:p>
    <w:p w14:paraId="2CD730A1" w14:textId="77777777" w:rsidR="00F410EC" w:rsidRDefault="00F410EC">
      <w:pPr>
        <w:widowControl/>
        <w:spacing w:line="440" w:lineRule="exact"/>
        <w:jc w:val="left"/>
        <w:rPr>
          <w:rFonts w:ascii="宋体" w:eastAsia="宋体" w:hAnsi="宋体" w:cs="宋体"/>
          <w:color w:val="000000"/>
          <w:kern w:val="0"/>
          <w:sz w:val="24"/>
          <w:lang w:bidi="ar"/>
        </w:rPr>
        <w:sectPr w:rsidR="00F410EC">
          <w:pgSz w:w="11906" w:h="16838"/>
          <w:pgMar w:top="1440" w:right="1800" w:bottom="1440" w:left="1800" w:header="851" w:footer="992" w:gutter="0"/>
          <w:cols w:space="425"/>
          <w:docGrid w:type="lines" w:linePitch="312"/>
        </w:sectPr>
      </w:pPr>
    </w:p>
    <w:p w14:paraId="40F74508" w14:textId="77777777" w:rsidR="00BC0E03" w:rsidRDefault="00000000">
      <w:pPr>
        <w:widowControl/>
        <w:spacing w:line="440" w:lineRule="exact"/>
        <w:jc w:val="left"/>
        <w:rPr>
          <w:rFonts w:ascii="宋体" w:eastAsia="宋体" w:hAnsi="宋体" w:cs="宋体"/>
          <w:color w:val="000000"/>
          <w:kern w:val="0"/>
          <w:sz w:val="24"/>
          <w:lang w:bidi="ar"/>
        </w:rPr>
      </w:pPr>
      <w:r>
        <w:rPr>
          <w:rFonts w:ascii="宋体" w:eastAsia="宋体" w:hAnsi="宋体" w:cs="宋体" w:hint="eastAsia"/>
          <w:color w:val="000000"/>
          <w:kern w:val="0"/>
          <w:sz w:val="24"/>
          <w:lang w:bidi="ar"/>
        </w:rPr>
        <w:lastRenderedPageBreak/>
        <w:t>附件：《房屋租赁合同（样本）》</w:t>
      </w:r>
    </w:p>
    <w:p w14:paraId="69200970" w14:textId="77777777" w:rsidR="00BC0E03" w:rsidRDefault="00BC0E03">
      <w:pPr>
        <w:widowControl/>
        <w:spacing w:line="440" w:lineRule="exact"/>
        <w:rPr>
          <w:rFonts w:ascii="宋体" w:eastAsia="宋体" w:hAnsi="宋体" w:cs="宋体"/>
          <w:color w:val="000000"/>
          <w:kern w:val="0"/>
          <w:sz w:val="24"/>
          <w:lang w:bidi="ar"/>
        </w:rPr>
      </w:pPr>
    </w:p>
    <w:p w14:paraId="0D170B7F" w14:textId="77777777" w:rsidR="00BC0E03" w:rsidRDefault="00BC0E03">
      <w:pPr>
        <w:widowControl/>
        <w:spacing w:line="440" w:lineRule="exact"/>
        <w:rPr>
          <w:rFonts w:ascii="宋体" w:eastAsia="宋体" w:hAnsi="宋体" w:cs="宋体"/>
          <w:color w:val="000000"/>
          <w:kern w:val="0"/>
          <w:sz w:val="24"/>
          <w:lang w:bidi="ar"/>
        </w:rPr>
      </w:pPr>
    </w:p>
    <w:p w14:paraId="4820B9A3" w14:textId="77777777" w:rsidR="00BC0E03" w:rsidRDefault="00000000">
      <w:pPr>
        <w:spacing w:beforeLines="50" w:before="156" w:afterLines="50" w:after="156" w:line="520" w:lineRule="exact"/>
        <w:jc w:val="center"/>
        <w:rPr>
          <w:sz w:val="44"/>
          <w:szCs w:val="44"/>
        </w:rPr>
      </w:pPr>
      <w:r>
        <w:rPr>
          <w:rFonts w:hint="eastAsia"/>
          <w:b/>
          <w:bCs/>
          <w:sz w:val="44"/>
          <w:szCs w:val="44"/>
        </w:rPr>
        <w:t>房屋租赁合同（样本）</w:t>
      </w:r>
    </w:p>
    <w:p w14:paraId="2A7E8C64" w14:textId="6C333C35" w:rsidR="00BC0E03" w:rsidRDefault="00000000" w:rsidP="00E2619C">
      <w:pPr>
        <w:spacing w:line="520" w:lineRule="exact"/>
        <w:jc w:val="right"/>
        <w:rPr>
          <w:b/>
          <w:bCs/>
          <w:sz w:val="24"/>
        </w:rPr>
      </w:pPr>
      <w:r>
        <w:rPr>
          <w:rFonts w:hint="eastAsia"/>
          <w:sz w:val="24"/>
        </w:rPr>
        <w:t>（合同编号：</w:t>
      </w:r>
      <w:r>
        <w:rPr>
          <w:rFonts w:hint="eastAsia"/>
          <w:sz w:val="24"/>
        </w:rPr>
        <w:t xml:space="preserve">       </w:t>
      </w:r>
      <w:r>
        <w:rPr>
          <w:rFonts w:hint="eastAsia"/>
          <w:sz w:val="24"/>
        </w:rPr>
        <w:t>）</w:t>
      </w:r>
    </w:p>
    <w:p w14:paraId="53DC9A90" w14:textId="77777777" w:rsidR="00BC0E03" w:rsidRDefault="00000000">
      <w:pPr>
        <w:spacing w:line="580" w:lineRule="exact"/>
        <w:rPr>
          <w:b/>
          <w:bCs/>
          <w:sz w:val="24"/>
        </w:rPr>
      </w:pPr>
      <w:r>
        <w:rPr>
          <w:rFonts w:hint="eastAsia"/>
          <w:b/>
          <w:bCs/>
          <w:sz w:val="24"/>
        </w:rPr>
        <w:t>出租人：</w:t>
      </w:r>
      <w:r>
        <w:rPr>
          <w:rFonts w:hint="eastAsia"/>
          <w:b/>
          <w:bCs/>
          <w:sz w:val="24"/>
          <w:u w:val="single"/>
        </w:rPr>
        <w:t>宁波舜丰农业投资集团有限公司</w:t>
      </w:r>
      <w:r>
        <w:rPr>
          <w:rFonts w:hint="eastAsia"/>
          <w:b/>
          <w:bCs/>
          <w:sz w:val="24"/>
          <w:u w:val="single"/>
        </w:rPr>
        <w:t xml:space="preserve">               </w:t>
      </w:r>
      <w:r>
        <w:rPr>
          <w:rFonts w:hint="eastAsia"/>
          <w:b/>
          <w:bCs/>
          <w:sz w:val="24"/>
        </w:rPr>
        <w:t>（以下简称“甲方”）</w:t>
      </w:r>
    </w:p>
    <w:p w14:paraId="51227608" w14:textId="77777777" w:rsidR="00BC0E03" w:rsidRDefault="00000000">
      <w:pPr>
        <w:spacing w:line="580" w:lineRule="exact"/>
        <w:rPr>
          <w:sz w:val="24"/>
        </w:rPr>
      </w:pPr>
      <w:r>
        <w:rPr>
          <w:rFonts w:hint="eastAsia"/>
          <w:b/>
          <w:bCs/>
          <w:sz w:val="24"/>
        </w:rPr>
        <w:t>承租人：</w:t>
      </w:r>
      <w:r>
        <w:rPr>
          <w:rFonts w:hint="eastAsia"/>
          <w:b/>
          <w:bCs/>
          <w:sz w:val="24"/>
          <w:u w:val="single"/>
        </w:rPr>
        <w:t xml:space="preserve">                                           </w:t>
      </w:r>
      <w:r>
        <w:rPr>
          <w:rFonts w:hint="eastAsia"/>
          <w:b/>
          <w:bCs/>
          <w:sz w:val="24"/>
        </w:rPr>
        <w:t>（以下简称“乙方”）</w:t>
      </w:r>
    </w:p>
    <w:p w14:paraId="3216E414" w14:textId="77777777" w:rsidR="00BC0E03" w:rsidRDefault="00000000">
      <w:pPr>
        <w:spacing w:line="460" w:lineRule="exact"/>
        <w:ind w:firstLineChars="200" w:firstLine="480"/>
        <w:rPr>
          <w:sz w:val="24"/>
        </w:rPr>
      </w:pPr>
      <w:r>
        <w:rPr>
          <w:rFonts w:hint="eastAsia"/>
          <w:sz w:val="24"/>
        </w:rPr>
        <w:t>为明确甲乙双方的权利和义务，根据《中华人民共和国民法典》、《中华人民共和国房地产法》等相关法律、法规和我市国有资产出租管理的相关文件，甲乙双方在自愿、公平和诚实信用的基础上，就房屋租赁事宜，经协商一致，订立本合同。</w:t>
      </w:r>
    </w:p>
    <w:p w14:paraId="33389E92" w14:textId="77777777" w:rsidR="00BC0E03" w:rsidRDefault="00000000">
      <w:pPr>
        <w:spacing w:line="460" w:lineRule="exact"/>
        <w:ind w:firstLineChars="200" w:firstLine="482"/>
        <w:rPr>
          <w:b/>
          <w:bCs/>
          <w:sz w:val="24"/>
        </w:rPr>
      </w:pPr>
      <w:r>
        <w:rPr>
          <w:rFonts w:hint="eastAsia"/>
          <w:b/>
          <w:bCs/>
          <w:sz w:val="24"/>
        </w:rPr>
        <w:t>第一条</w:t>
      </w:r>
      <w:r>
        <w:rPr>
          <w:rFonts w:hint="eastAsia"/>
          <w:b/>
          <w:bCs/>
          <w:sz w:val="24"/>
        </w:rPr>
        <w:t xml:space="preserve">  </w:t>
      </w:r>
      <w:r>
        <w:rPr>
          <w:rFonts w:hint="eastAsia"/>
          <w:b/>
          <w:bCs/>
          <w:sz w:val="24"/>
        </w:rPr>
        <w:t>房屋基本情况及用途</w:t>
      </w:r>
    </w:p>
    <w:p w14:paraId="1E280F92" w14:textId="327363CD" w:rsidR="00BC0E03" w:rsidRDefault="00000000">
      <w:pPr>
        <w:widowControl/>
        <w:shd w:val="clear" w:color="auto" w:fill="FFFFFF"/>
        <w:spacing w:line="460" w:lineRule="exact"/>
        <w:ind w:firstLineChars="200" w:firstLine="480"/>
        <w:rPr>
          <w:rFonts w:eastAsia="宋体"/>
          <w:sz w:val="24"/>
        </w:rPr>
      </w:pPr>
      <w:r>
        <w:rPr>
          <w:rFonts w:hint="eastAsia"/>
          <w:sz w:val="24"/>
        </w:rPr>
        <w:t>（一）通过公开拍租，甲方将其拥有的位于</w:t>
      </w:r>
      <w:r>
        <w:rPr>
          <w:rFonts w:ascii="宋体" w:eastAsia="宋体" w:hAnsi="宋体" w:cs="宋体" w:hint="eastAsia"/>
          <w:b/>
          <w:bCs/>
          <w:kern w:val="0"/>
          <w:sz w:val="24"/>
          <w:u w:val="single"/>
          <w:lang w:bidi="ar"/>
        </w:rPr>
        <w:t xml:space="preserve">余姚市同光村         </w:t>
      </w:r>
      <w:r>
        <w:rPr>
          <w:rFonts w:hint="eastAsia"/>
          <w:sz w:val="24"/>
        </w:rPr>
        <w:t>（以下简称“标的物”）出租给乙方使用。出租面积：</w:t>
      </w:r>
      <w:r>
        <w:rPr>
          <w:rFonts w:ascii="Times New Roman" w:eastAsia="宋体" w:hAnsi="Times New Roman" w:cs="Times New Roman" w:hint="eastAsia"/>
          <w:sz w:val="24"/>
        </w:rPr>
        <w:t>约</w:t>
      </w:r>
      <w:r>
        <w:rPr>
          <w:rFonts w:ascii="宋体" w:eastAsia="宋体" w:hAnsi="宋体" w:cs="宋体" w:hint="eastAsia"/>
          <w:kern w:val="0"/>
          <w:sz w:val="24"/>
          <w:u w:val="single"/>
          <w:lang w:bidi="ar"/>
        </w:rPr>
        <w:t xml:space="preserve">    </w:t>
      </w:r>
      <w:r>
        <w:rPr>
          <w:rFonts w:hint="eastAsia"/>
          <w:sz w:val="24"/>
        </w:rPr>
        <w:t>平方米；</w:t>
      </w:r>
      <w:r>
        <w:rPr>
          <w:rFonts w:ascii="宋体" w:hAnsi="宋体" w:cs="宋体" w:hint="eastAsia"/>
          <w:kern w:val="0"/>
          <w:sz w:val="24"/>
        </w:rPr>
        <w:t>权证：</w:t>
      </w:r>
      <w:r>
        <w:rPr>
          <w:rFonts w:hint="eastAsia"/>
          <w:sz w:val="24"/>
          <w:u w:val="single"/>
        </w:rPr>
        <w:t xml:space="preserve">    </w:t>
      </w:r>
      <w:r>
        <w:rPr>
          <w:rFonts w:ascii="宋体" w:hAnsi="宋体" w:cs="宋体" w:hint="eastAsia"/>
          <w:kern w:val="0"/>
          <w:sz w:val="24"/>
        </w:rPr>
        <w:t>；现状：空置；用途：</w:t>
      </w:r>
      <w:r>
        <w:rPr>
          <w:rFonts w:ascii="宋体" w:hAnsi="宋体" w:cs="宋体" w:hint="eastAsia"/>
          <w:kern w:val="0"/>
          <w:sz w:val="24"/>
          <w:u w:val="single"/>
        </w:rPr>
        <w:t xml:space="preserve">    </w:t>
      </w:r>
      <w:r>
        <w:rPr>
          <w:rFonts w:ascii="Times New Roman" w:eastAsia="宋体" w:hAnsi="Times New Roman" w:cs="Times New Roman" w:hint="eastAsia"/>
          <w:sz w:val="24"/>
        </w:rPr>
        <w:t>。</w:t>
      </w:r>
    </w:p>
    <w:p w14:paraId="01EA274A" w14:textId="77777777" w:rsidR="00BC0E03" w:rsidRDefault="00000000">
      <w:pPr>
        <w:spacing w:line="460" w:lineRule="exact"/>
        <w:ind w:firstLineChars="150" w:firstLine="360"/>
        <w:rPr>
          <w:sz w:val="24"/>
        </w:rPr>
      </w:pPr>
      <w:r>
        <w:rPr>
          <w:rFonts w:hint="eastAsia"/>
          <w:sz w:val="24"/>
        </w:rPr>
        <w:t>（二）</w:t>
      </w:r>
      <w:r>
        <w:rPr>
          <w:rFonts w:ascii="宋体" w:hAnsi="宋体" w:hint="eastAsia"/>
          <w:sz w:val="24"/>
        </w:rPr>
        <w:t>甲方按标的物现状出租，乙方已到现场查看、了解并同意按标的物现状承租。</w:t>
      </w:r>
    </w:p>
    <w:p w14:paraId="0EF1EDCB" w14:textId="77777777" w:rsidR="00BC0E03" w:rsidRDefault="00000000">
      <w:pPr>
        <w:spacing w:line="460" w:lineRule="exact"/>
        <w:rPr>
          <w:sz w:val="24"/>
        </w:rPr>
      </w:pPr>
      <w:r>
        <w:rPr>
          <w:rFonts w:hint="eastAsia"/>
          <w:sz w:val="24"/>
        </w:rPr>
        <w:t xml:space="preserve">   </w:t>
      </w:r>
      <w:r>
        <w:rPr>
          <w:rFonts w:hint="eastAsia"/>
          <w:sz w:val="24"/>
        </w:rPr>
        <w:t>（三）</w:t>
      </w:r>
      <w:r>
        <w:rPr>
          <w:rFonts w:ascii="宋体" w:hAnsi="宋体" w:hint="eastAsia"/>
          <w:sz w:val="24"/>
        </w:rPr>
        <w:t>甲方仅提供标的物给乙方使用，涉及经营的相关证照由乙方自行向有关部门申请办理，涉及的各项税费等由乙方自行承担，与甲方无涉。</w:t>
      </w:r>
      <w:r>
        <w:rPr>
          <w:rFonts w:hint="eastAsia"/>
          <w:sz w:val="24"/>
        </w:rPr>
        <w:t>如因建设、消防、环保、卫生、营业执照、或者不可抗力等因素导致乙方无法开业或者营业的，甲方不负任何责任。</w:t>
      </w:r>
    </w:p>
    <w:p w14:paraId="723C4928" w14:textId="77777777" w:rsidR="00BC0E03" w:rsidRDefault="00000000">
      <w:pPr>
        <w:spacing w:line="460" w:lineRule="exact"/>
        <w:ind w:firstLineChars="200" w:firstLine="482"/>
        <w:rPr>
          <w:b/>
          <w:bCs/>
          <w:sz w:val="24"/>
        </w:rPr>
      </w:pPr>
      <w:r>
        <w:rPr>
          <w:rFonts w:hint="eastAsia"/>
          <w:b/>
          <w:bCs/>
          <w:sz w:val="24"/>
        </w:rPr>
        <w:t>第二条</w:t>
      </w:r>
      <w:r>
        <w:rPr>
          <w:rFonts w:hint="eastAsia"/>
          <w:b/>
          <w:bCs/>
          <w:sz w:val="24"/>
        </w:rPr>
        <w:t xml:space="preserve">  </w:t>
      </w:r>
      <w:r>
        <w:rPr>
          <w:rFonts w:cs="宋体" w:hint="eastAsia"/>
          <w:b/>
          <w:sz w:val="24"/>
        </w:rPr>
        <w:t>标的物</w:t>
      </w:r>
      <w:r>
        <w:rPr>
          <w:rFonts w:ascii="宋体" w:hAnsi="宋体" w:hint="eastAsia"/>
          <w:b/>
          <w:sz w:val="24"/>
        </w:rPr>
        <w:t>交付日期及租赁期限</w:t>
      </w:r>
    </w:p>
    <w:p w14:paraId="0DCF6E28" w14:textId="77777777" w:rsidR="00BC0E03" w:rsidRDefault="00000000">
      <w:pPr>
        <w:spacing w:line="460" w:lineRule="exact"/>
        <w:ind w:firstLineChars="50" w:firstLine="120"/>
        <w:rPr>
          <w:rFonts w:ascii="仿宋" w:eastAsia="仿宋" w:hAnsi="仿宋"/>
          <w:sz w:val="24"/>
        </w:rPr>
      </w:pPr>
      <w:r>
        <w:rPr>
          <w:rFonts w:cs="宋体" w:hint="eastAsia"/>
          <w:sz w:val="24"/>
        </w:rPr>
        <w:t xml:space="preserve">  </w:t>
      </w:r>
      <w:r>
        <w:rPr>
          <w:rFonts w:cs="宋体" w:hint="eastAsia"/>
          <w:sz w:val="24"/>
        </w:rPr>
        <w:t>（一）</w:t>
      </w:r>
      <w:r>
        <w:rPr>
          <w:rFonts w:cs="宋体" w:hint="eastAsia"/>
          <w:b/>
          <w:sz w:val="24"/>
        </w:rPr>
        <w:t>标的物交付日期</w:t>
      </w:r>
      <w:r>
        <w:rPr>
          <w:rFonts w:cs="宋体" w:hint="eastAsia"/>
          <w:sz w:val="24"/>
        </w:rPr>
        <w:t>：甲、乙双方确认，甲方于</w:t>
      </w:r>
      <w:r>
        <w:rPr>
          <w:rFonts w:cs="宋体" w:hint="eastAsia"/>
          <w:sz w:val="24"/>
          <w:u w:val="single"/>
        </w:rPr>
        <w:t xml:space="preserve">     </w:t>
      </w:r>
      <w:r>
        <w:rPr>
          <w:rFonts w:cs="宋体" w:hint="eastAsia"/>
          <w:sz w:val="24"/>
        </w:rPr>
        <w:t>年</w:t>
      </w:r>
      <w:r>
        <w:rPr>
          <w:rFonts w:cs="宋体" w:hint="eastAsia"/>
          <w:sz w:val="24"/>
          <w:u w:val="single"/>
        </w:rPr>
        <w:t xml:space="preserve">   </w:t>
      </w:r>
      <w:r>
        <w:rPr>
          <w:rFonts w:cs="宋体" w:hint="eastAsia"/>
          <w:sz w:val="24"/>
        </w:rPr>
        <w:t>月</w:t>
      </w:r>
      <w:r>
        <w:rPr>
          <w:rFonts w:cs="宋体" w:hint="eastAsia"/>
          <w:sz w:val="24"/>
          <w:u w:val="single"/>
        </w:rPr>
        <w:t xml:space="preserve">   </w:t>
      </w:r>
      <w:r>
        <w:rPr>
          <w:rFonts w:cs="宋体" w:hint="eastAsia"/>
          <w:sz w:val="24"/>
        </w:rPr>
        <w:t>日前已向乙方交付标的。</w:t>
      </w:r>
    </w:p>
    <w:p w14:paraId="69C1BA4A" w14:textId="77777777" w:rsidR="00BC0E03" w:rsidRDefault="00000000">
      <w:pPr>
        <w:tabs>
          <w:tab w:val="left" w:pos="1995"/>
        </w:tabs>
        <w:spacing w:line="460" w:lineRule="exact"/>
        <w:ind w:leftChars="114" w:left="239" w:firstLineChars="50" w:firstLine="120"/>
        <w:rPr>
          <w:rFonts w:ascii="Times New Roman" w:eastAsia="宋体" w:hAnsi="Times New Roman" w:cs="宋体"/>
          <w:sz w:val="24"/>
        </w:rPr>
      </w:pPr>
      <w:r>
        <w:rPr>
          <w:rFonts w:cs="宋体" w:hint="eastAsia"/>
          <w:sz w:val="24"/>
        </w:rPr>
        <w:t>（二）</w:t>
      </w:r>
      <w:r>
        <w:rPr>
          <w:rFonts w:ascii="Times New Roman" w:eastAsia="宋体" w:hAnsi="Times New Roman" w:cs="宋体" w:hint="eastAsia"/>
          <w:b/>
          <w:bCs/>
          <w:sz w:val="24"/>
        </w:rPr>
        <w:t>租赁期限：</w:t>
      </w:r>
      <w:r>
        <w:rPr>
          <w:rFonts w:ascii="Times New Roman" w:eastAsia="宋体" w:hAnsi="Times New Roman" w:cs="宋体" w:hint="eastAsia"/>
          <w:sz w:val="24"/>
        </w:rPr>
        <w:t>乙方租用标的期限为</w:t>
      </w:r>
      <w:r>
        <w:rPr>
          <w:rFonts w:ascii="Times New Roman" w:eastAsia="宋体" w:hAnsi="Times New Roman" w:cs="宋体" w:hint="eastAsia"/>
          <w:color w:val="000000"/>
          <w:sz w:val="24"/>
        </w:rPr>
        <w:t>5</w:t>
      </w:r>
      <w:r>
        <w:rPr>
          <w:rFonts w:ascii="Times New Roman" w:eastAsia="宋体" w:hAnsi="Times New Roman" w:cs="宋体" w:hint="eastAsia"/>
          <w:color w:val="000000"/>
          <w:sz w:val="24"/>
        </w:rPr>
        <w:t>年，</w:t>
      </w:r>
      <w:r>
        <w:rPr>
          <w:rFonts w:ascii="Times New Roman" w:eastAsia="宋体" w:hAnsi="Times New Roman" w:cs="宋体" w:hint="eastAsia"/>
          <w:sz w:val="24"/>
        </w:rPr>
        <w:t>即自</w:t>
      </w:r>
      <w:r>
        <w:rPr>
          <w:rFonts w:ascii="Times New Roman" w:eastAsia="宋体" w:hAnsi="Times New Roman" w:cs="宋体" w:hint="eastAsia"/>
          <w:sz w:val="24"/>
          <w:u w:val="single"/>
        </w:rPr>
        <w:t xml:space="preserve">    </w:t>
      </w:r>
      <w:r>
        <w:rPr>
          <w:rFonts w:ascii="Times New Roman" w:eastAsia="宋体" w:hAnsi="Times New Roman" w:cs="宋体" w:hint="eastAsia"/>
          <w:sz w:val="24"/>
        </w:rPr>
        <w:t>年</w:t>
      </w:r>
      <w:r>
        <w:rPr>
          <w:rFonts w:ascii="Times New Roman" w:eastAsia="宋体" w:hAnsi="Times New Roman" w:cs="宋体" w:hint="eastAsia"/>
          <w:sz w:val="24"/>
          <w:u w:val="single"/>
        </w:rPr>
        <w:t xml:space="preserve">   </w:t>
      </w:r>
      <w:r>
        <w:rPr>
          <w:rFonts w:ascii="Times New Roman" w:eastAsia="宋体" w:hAnsi="Times New Roman" w:cs="宋体" w:hint="eastAsia"/>
          <w:sz w:val="24"/>
        </w:rPr>
        <w:t>月</w:t>
      </w:r>
      <w:r>
        <w:rPr>
          <w:rFonts w:ascii="Times New Roman" w:eastAsia="宋体" w:hAnsi="Times New Roman" w:cs="宋体" w:hint="eastAsia"/>
          <w:sz w:val="24"/>
          <w:u w:val="single"/>
        </w:rPr>
        <w:t xml:space="preserve">   </w:t>
      </w:r>
      <w:r>
        <w:rPr>
          <w:rFonts w:ascii="Times New Roman" w:eastAsia="宋体" w:hAnsi="Times New Roman" w:cs="宋体" w:hint="eastAsia"/>
          <w:sz w:val="24"/>
        </w:rPr>
        <w:t>日至</w:t>
      </w:r>
      <w:r>
        <w:rPr>
          <w:rFonts w:ascii="Times New Roman" w:eastAsia="宋体" w:hAnsi="Times New Roman" w:cs="宋体" w:hint="eastAsia"/>
          <w:sz w:val="24"/>
          <w:u w:val="single"/>
        </w:rPr>
        <w:t xml:space="preserve">    </w:t>
      </w:r>
      <w:r>
        <w:rPr>
          <w:rFonts w:ascii="Times New Roman" w:eastAsia="宋体" w:hAnsi="Times New Roman" w:cs="宋体" w:hint="eastAsia"/>
          <w:sz w:val="24"/>
        </w:rPr>
        <w:t>年</w:t>
      </w:r>
      <w:r>
        <w:rPr>
          <w:rFonts w:ascii="Times New Roman" w:eastAsia="宋体" w:hAnsi="Times New Roman" w:cs="宋体" w:hint="eastAsia"/>
          <w:sz w:val="24"/>
        </w:rPr>
        <w:t xml:space="preserve"> </w:t>
      </w:r>
    </w:p>
    <w:p w14:paraId="481486D8" w14:textId="77777777" w:rsidR="00BC0E03" w:rsidRDefault="00000000">
      <w:pPr>
        <w:tabs>
          <w:tab w:val="left" w:pos="1995"/>
        </w:tabs>
        <w:spacing w:line="460" w:lineRule="exact"/>
        <w:rPr>
          <w:rFonts w:ascii="Times New Roman" w:eastAsia="宋体" w:hAnsi="Times New Roman" w:cs="宋体"/>
          <w:sz w:val="24"/>
        </w:rPr>
      </w:pPr>
      <w:r>
        <w:rPr>
          <w:rFonts w:ascii="Times New Roman" w:eastAsia="宋体" w:hAnsi="Times New Roman" w:cs="宋体" w:hint="eastAsia"/>
          <w:sz w:val="24"/>
          <w:u w:val="single"/>
        </w:rPr>
        <w:t xml:space="preserve">    </w:t>
      </w:r>
      <w:r>
        <w:rPr>
          <w:rFonts w:ascii="Times New Roman" w:eastAsia="宋体" w:hAnsi="Times New Roman" w:cs="宋体" w:hint="eastAsia"/>
          <w:sz w:val="24"/>
        </w:rPr>
        <w:t>月</w:t>
      </w:r>
      <w:r>
        <w:rPr>
          <w:rFonts w:ascii="Times New Roman" w:eastAsia="宋体" w:hAnsi="Times New Roman" w:cs="宋体" w:hint="eastAsia"/>
          <w:sz w:val="24"/>
          <w:u w:val="single"/>
        </w:rPr>
        <w:t xml:space="preserve">   </w:t>
      </w:r>
      <w:r>
        <w:rPr>
          <w:rFonts w:ascii="Times New Roman" w:eastAsia="宋体" w:hAnsi="Times New Roman" w:cs="宋体" w:hint="eastAsia"/>
          <w:sz w:val="24"/>
        </w:rPr>
        <w:t>日止，包括首尾两天。</w:t>
      </w:r>
    </w:p>
    <w:p w14:paraId="5685DDC4" w14:textId="77777777" w:rsidR="00BC0E03" w:rsidRDefault="00000000">
      <w:pPr>
        <w:tabs>
          <w:tab w:val="left" w:pos="1995"/>
        </w:tabs>
        <w:spacing w:line="460" w:lineRule="exact"/>
        <w:rPr>
          <w:rFonts w:ascii="宋体" w:eastAsia="宋体" w:hAnsi="宋体"/>
          <w:b/>
          <w:sz w:val="24"/>
        </w:rPr>
      </w:pPr>
      <w:r>
        <w:rPr>
          <w:rFonts w:ascii="宋体" w:hAnsi="宋体" w:hint="eastAsia"/>
          <w:b/>
          <w:sz w:val="24"/>
        </w:rPr>
        <w:t xml:space="preserve">    第三条  租金、租金支付时间及方式</w:t>
      </w:r>
    </w:p>
    <w:p w14:paraId="6899851D" w14:textId="77777777" w:rsidR="00BC0E03" w:rsidRDefault="00000000">
      <w:pPr>
        <w:spacing w:line="420" w:lineRule="exact"/>
        <w:rPr>
          <w:rFonts w:ascii="宋体" w:hAnsi="宋体"/>
          <w:b/>
          <w:bCs/>
          <w:sz w:val="24"/>
        </w:rPr>
      </w:pPr>
      <w:r>
        <w:rPr>
          <w:rFonts w:ascii="宋体" w:hAnsi="宋体" w:hint="eastAsia"/>
          <w:sz w:val="24"/>
        </w:rPr>
        <w:t xml:space="preserve">   （一）</w:t>
      </w:r>
      <w:r>
        <w:rPr>
          <w:rFonts w:ascii="宋体" w:hAnsi="宋体" w:hint="eastAsia"/>
          <w:b/>
          <w:bCs/>
          <w:sz w:val="24"/>
        </w:rPr>
        <w:t>租金：</w:t>
      </w:r>
      <w:r>
        <w:rPr>
          <w:rFonts w:ascii="宋体" w:hAnsi="宋体" w:hint="eastAsia"/>
          <w:sz w:val="24"/>
        </w:rPr>
        <w:t>甲乙双方确认标的物第1年租金为人民币</w:t>
      </w:r>
      <w:r>
        <w:rPr>
          <w:rFonts w:ascii="宋体" w:hAnsi="宋体" w:hint="eastAsia"/>
          <w:sz w:val="24"/>
          <w:u w:val="single"/>
        </w:rPr>
        <w:t xml:space="preserve">     </w:t>
      </w:r>
      <w:r>
        <w:rPr>
          <w:rFonts w:ascii="宋体" w:hAnsi="宋体" w:hint="eastAsia"/>
          <w:sz w:val="24"/>
        </w:rPr>
        <w:t>元；第2年租金为人民币</w:t>
      </w:r>
      <w:r>
        <w:rPr>
          <w:rFonts w:ascii="宋体" w:hAnsi="宋体" w:hint="eastAsia"/>
          <w:sz w:val="24"/>
          <w:u w:val="single"/>
        </w:rPr>
        <w:t xml:space="preserve">     </w:t>
      </w:r>
      <w:r>
        <w:rPr>
          <w:rFonts w:ascii="宋体" w:hAnsi="宋体" w:hint="eastAsia"/>
          <w:sz w:val="24"/>
        </w:rPr>
        <w:t>元；第3年租金为人民币</w:t>
      </w:r>
      <w:r>
        <w:rPr>
          <w:rFonts w:ascii="宋体" w:hAnsi="宋体" w:hint="eastAsia"/>
          <w:sz w:val="24"/>
          <w:u w:val="single"/>
        </w:rPr>
        <w:t xml:space="preserve">     </w:t>
      </w:r>
      <w:r>
        <w:rPr>
          <w:rFonts w:ascii="宋体" w:hAnsi="宋体" w:hint="eastAsia"/>
          <w:sz w:val="24"/>
        </w:rPr>
        <w:t>元；第4年租金为人民币</w:t>
      </w:r>
      <w:r>
        <w:rPr>
          <w:rFonts w:ascii="宋体" w:hAnsi="宋体" w:hint="eastAsia"/>
          <w:sz w:val="24"/>
          <w:u w:val="single"/>
        </w:rPr>
        <w:t xml:space="preserve">     </w:t>
      </w:r>
      <w:r>
        <w:rPr>
          <w:rFonts w:ascii="宋体" w:hAnsi="宋体" w:hint="eastAsia"/>
          <w:sz w:val="24"/>
        </w:rPr>
        <w:t>元；</w:t>
      </w:r>
      <w:r>
        <w:rPr>
          <w:rFonts w:ascii="宋体" w:hAnsi="宋体" w:hint="eastAsia"/>
          <w:sz w:val="24"/>
        </w:rPr>
        <w:lastRenderedPageBreak/>
        <w:t>第5年租金为人民币</w:t>
      </w:r>
      <w:r>
        <w:rPr>
          <w:rFonts w:ascii="宋体" w:hAnsi="宋体" w:hint="eastAsia"/>
          <w:sz w:val="24"/>
          <w:u w:val="single"/>
        </w:rPr>
        <w:t xml:space="preserve">     </w:t>
      </w:r>
      <w:r>
        <w:rPr>
          <w:rFonts w:ascii="宋体" w:hAnsi="宋体" w:hint="eastAsia"/>
          <w:sz w:val="24"/>
        </w:rPr>
        <w:t>元。</w:t>
      </w:r>
    </w:p>
    <w:p w14:paraId="64948C5D" w14:textId="77777777" w:rsidR="00BC0E03" w:rsidRDefault="00000000">
      <w:pPr>
        <w:spacing w:line="460" w:lineRule="exact"/>
        <w:ind w:firstLineChars="200" w:firstLine="480"/>
        <w:rPr>
          <w:rFonts w:ascii="仿宋_GB2312" w:eastAsia="仿宋_GB2312" w:hAnsi="宋体"/>
          <w:sz w:val="24"/>
        </w:rPr>
      </w:pPr>
      <w:r>
        <w:rPr>
          <w:rFonts w:ascii="宋体" w:eastAsia="宋体" w:hAnsi="宋体" w:cs="Times New Roman" w:hint="eastAsia"/>
          <w:sz w:val="24"/>
        </w:rPr>
        <w:t>（二）</w:t>
      </w:r>
      <w:r>
        <w:rPr>
          <w:rFonts w:ascii="宋体" w:hAnsi="宋体" w:hint="eastAsia"/>
          <w:b/>
          <w:sz w:val="24"/>
        </w:rPr>
        <w:t>租金支付时间及方式：</w:t>
      </w:r>
      <w:r>
        <w:rPr>
          <w:rFonts w:ascii="宋体" w:eastAsia="宋体" w:hAnsi="宋体" w:cs="Times New Roman" w:hint="eastAsia"/>
          <w:sz w:val="24"/>
        </w:rPr>
        <w:t>第1年租金已在本合同签订前付清，第2年租金在第1年度到期前1个月由乙方通过转账的方式缴纳至甲方指定账户，以此类推。</w:t>
      </w:r>
    </w:p>
    <w:p w14:paraId="31D9BC07" w14:textId="77777777" w:rsidR="00BC0E03" w:rsidRDefault="00000000">
      <w:pPr>
        <w:spacing w:line="460" w:lineRule="exact"/>
        <w:ind w:firstLineChars="200" w:firstLine="482"/>
        <w:rPr>
          <w:rFonts w:cs="宋体"/>
          <w:b/>
          <w:sz w:val="24"/>
        </w:rPr>
      </w:pPr>
      <w:r>
        <w:rPr>
          <w:rFonts w:cs="宋体" w:hint="eastAsia"/>
          <w:b/>
          <w:sz w:val="24"/>
        </w:rPr>
        <w:t>收款单位：</w:t>
      </w:r>
    </w:p>
    <w:p w14:paraId="090F3622" w14:textId="77777777" w:rsidR="00BC0E03" w:rsidRDefault="00000000">
      <w:pPr>
        <w:spacing w:line="460" w:lineRule="exact"/>
        <w:ind w:firstLineChars="200" w:firstLine="482"/>
        <w:rPr>
          <w:rFonts w:cs="宋体"/>
          <w:b/>
          <w:color w:val="000000"/>
          <w:sz w:val="24"/>
        </w:rPr>
      </w:pPr>
      <w:r>
        <w:rPr>
          <w:rFonts w:cs="宋体" w:hint="eastAsia"/>
          <w:b/>
          <w:sz w:val="24"/>
        </w:rPr>
        <w:t>开户银行：</w:t>
      </w:r>
    </w:p>
    <w:p w14:paraId="279C64CF" w14:textId="77777777" w:rsidR="00BC0E03" w:rsidRDefault="00000000">
      <w:pPr>
        <w:spacing w:line="460" w:lineRule="exact"/>
        <w:ind w:firstLineChars="200" w:firstLine="482"/>
        <w:rPr>
          <w:rFonts w:cs="宋体"/>
          <w:b/>
          <w:color w:val="000000"/>
          <w:sz w:val="24"/>
        </w:rPr>
      </w:pPr>
      <w:r>
        <w:rPr>
          <w:rFonts w:cs="宋体" w:hint="eastAsia"/>
          <w:b/>
          <w:color w:val="000000"/>
          <w:sz w:val="24"/>
        </w:rPr>
        <w:t>帐</w:t>
      </w:r>
      <w:r>
        <w:rPr>
          <w:rFonts w:cs="宋体" w:hint="eastAsia"/>
          <w:b/>
          <w:color w:val="000000"/>
          <w:sz w:val="24"/>
        </w:rPr>
        <w:t xml:space="preserve">    </w:t>
      </w:r>
      <w:r>
        <w:rPr>
          <w:rFonts w:cs="宋体" w:hint="eastAsia"/>
          <w:b/>
          <w:color w:val="000000"/>
          <w:sz w:val="24"/>
        </w:rPr>
        <w:t>号：</w:t>
      </w:r>
    </w:p>
    <w:p w14:paraId="35D4245A" w14:textId="77777777" w:rsidR="00BC0E03" w:rsidRDefault="00000000">
      <w:pPr>
        <w:spacing w:line="460" w:lineRule="exact"/>
        <w:ind w:firstLineChars="150" w:firstLine="360"/>
        <w:rPr>
          <w:rFonts w:cs="宋体"/>
          <w:sz w:val="24"/>
        </w:rPr>
      </w:pPr>
      <w:r>
        <w:rPr>
          <w:rFonts w:cs="宋体" w:hint="eastAsia"/>
          <w:sz w:val="24"/>
        </w:rPr>
        <w:t>（三）乙方在交纳租金时，务必在“用途”或“备注”栏中</w:t>
      </w:r>
      <w:r>
        <w:rPr>
          <w:rFonts w:ascii="Times New Roman" w:eastAsia="宋体" w:hAnsi="Times New Roman" w:cs="宋体" w:hint="eastAsia"/>
          <w:sz w:val="24"/>
        </w:rPr>
        <w:t>注明“</w:t>
      </w:r>
      <w:r>
        <w:rPr>
          <w:rFonts w:cs="宋体" w:hint="eastAsia"/>
          <w:sz w:val="24"/>
        </w:rPr>
        <w:t>同光村竹木市场场地</w:t>
      </w:r>
      <w:r>
        <w:rPr>
          <w:rFonts w:cs="宋体" w:hint="eastAsia"/>
          <w:sz w:val="24"/>
        </w:rPr>
        <w:t>/</w:t>
      </w:r>
      <w:r>
        <w:rPr>
          <w:rFonts w:cs="宋体" w:hint="eastAsia"/>
          <w:sz w:val="24"/>
        </w:rPr>
        <w:t>房屋年租金”</w:t>
      </w:r>
      <w:r>
        <w:rPr>
          <w:rFonts w:ascii="Times New Roman" w:eastAsia="宋体" w:hAnsi="Times New Roman" w:cs="宋体" w:hint="eastAsia"/>
          <w:sz w:val="24"/>
        </w:rPr>
        <w:t>，交款单位需与乙方名称一致。如甲方的开户行</w:t>
      </w:r>
      <w:r>
        <w:rPr>
          <w:rFonts w:cs="宋体" w:hint="eastAsia"/>
          <w:sz w:val="24"/>
        </w:rPr>
        <w:t>和帐号变更，甲方应及时书面通知乙方。</w:t>
      </w:r>
    </w:p>
    <w:p w14:paraId="268371A8" w14:textId="77777777" w:rsidR="00BC0E03" w:rsidRDefault="00000000">
      <w:pPr>
        <w:spacing w:line="460" w:lineRule="exact"/>
        <w:ind w:firstLineChars="150" w:firstLine="360"/>
        <w:rPr>
          <w:rFonts w:ascii="宋体" w:hAnsi="宋体"/>
          <w:sz w:val="24"/>
        </w:rPr>
      </w:pPr>
      <w:r>
        <w:rPr>
          <w:rFonts w:cs="宋体" w:hint="eastAsia"/>
          <w:sz w:val="24"/>
        </w:rPr>
        <w:t>（四）甲方收取租金后，出具相关票据给乙方</w:t>
      </w:r>
      <w:r>
        <w:rPr>
          <w:rFonts w:cs="宋体"/>
          <w:sz w:val="24"/>
        </w:rPr>
        <w:t>。</w:t>
      </w:r>
    </w:p>
    <w:p w14:paraId="1BABEF28" w14:textId="77777777" w:rsidR="00BC0E03" w:rsidRDefault="00000000">
      <w:pPr>
        <w:spacing w:line="460" w:lineRule="exact"/>
        <w:ind w:firstLineChars="200" w:firstLine="482"/>
        <w:rPr>
          <w:rFonts w:ascii="宋体" w:hAnsi="宋体"/>
          <w:b/>
          <w:sz w:val="24"/>
        </w:rPr>
      </w:pPr>
      <w:r>
        <w:rPr>
          <w:rFonts w:ascii="宋体" w:hAnsi="宋体" w:hint="eastAsia"/>
          <w:b/>
          <w:sz w:val="24"/>
        </w:rPr>
        <w:t>第四条 履约保证金和其他费用</w:t>
      </w:r>
    </w:p>
    <w:p w14:paraId="2E02A30E" w14:textId="77777777" w:rsidR="00BC0E03" w:rsidRDefault="00000000">
      <w:pPr>
        <w:widowControl/>
        <w:snapToGrid w:val="0"/>
        <w:spacing w:line="460" w:lineRule="exact"/>
        <w:jc w:val="left"/>
        <w:rPr>
          <w:rFonts w:ascii="宋体" w:hAnsi="宋体"/>
          <w:sz w:val="24"/>
        </w:rPr>
      </w:pPr>
      <w:r>
        <w:rPr>
          <w:rFonts w:ascii="宋体" w:hAnsi="宋体" w:hint="eastAsia"/>
          <w:sz w:val="24"/>
        </w:rPr>
        <w:t xml:space="preserve">   （一）签订本合同时由乙方向甲方交纳</w:t>
      </w:r>
      <w:r>
        <w:rPr>
          <w:rFonts w:ascii="宋体" w:hAnsi="宋体" w:hint="eastAsia"/>
          <w:b/>
          <w:sz w:val="24"/>
        </w:rPr>
        <w:t>履约保证金</w:t>
      </w:r>
      <w:r>
        <w:rPr>
          <w:rFonts w:ascii="宋体" w:hAnsi="宋体" w:hint="eastAsia"/>
          <w:b/>
          <w:sz w:val="24"/>
          <w:u w:val="thick" w:color="FFFFFF"/>
        </w:rPr>
        <w:t>：</w:t>
      </w:r>
      <w:r>
        <w:rPr>
          <w:rFonts w:ascii="宋体" w:hAnsi="宋体" w:hint="eastAsia"/>
          <w:b/>
          <w:sz w:val="24"/>
        </w:rPr>
        <w:t>人民币</w:t>
      </w:r>
      <w:r>
        <w:rPr>
          <w:rFonts w:ascii="宋体" w:hAnsi="宋体" w:hint="eastAsia"/>
          <w:b/>
          <w:sz w:val="24"/>
          <w:u w:val="single"/>
        </w:rPr>
        <w:t xml:space="preserve">     </w:t>
      </w:r>
      <w:r>
        <w:rPr>
          <w:rFonts w:ascii="宋体" w:hAnsi="宋体" w:hint="eastAsia"/>
          <w:b/>
          <w:sz w:val="24"/>
        </w:rPr>
        <w:t>元。</w:t>
      </w:r>
      <w:r>
        <w:rPr>
          <w:rFonts w:ascii="宋体" w:hAnsi="宋体" w:hint="eastAsia"/>
          <w:sz w:val="24"/>
        </w:rPr>
        <w:t>履约保证金收取后，甲方应向乙方开具收款收据。待租赁期届满或非因乙方违约合同解除时，租赁双方无纠纷，由甲方一次性退还（按交款当日银行同期活期存款利率计息）</w:t>
      </w:r>
      <w:r>
        <w:rPr>
          <w:rFonts w:ascii="宋体" w:hAnsi="宋体" w:hint="eastAsia"/>
          <w:b/>
          <w:bCs/>
          <w:sz w:val="24"/>
        </w:rPr>
        <w:t>。</w:t>
      </w:r>
    </w:p>
    <w:p w14:paraId="36361B8A" w14:textId="77777777" w:rsidR="00BC0E03" w:rsidRDefault="00000000">
      <w:pPr>
        <w:tabs>
          <w:tab w:val="left" w:pos="1995"/>
        </w:tabs>
        <w:spacing w:line="460" w:lineRule="exact"/>
        <w:ind w:firstLineChars="150" w:firstLine="360"/>
        <w:rPr>
          <w:rFonts w:ascii="宋体" w:hAnsi="宋体"/>
          <w:sz w:val="24"/>
        </w:rPr>
      </w:pPr>
      <w:r>
        <w:rPr>
          <w:rFonts w:ascii="宋体" w:hAnsi="宋体" w:hint="eastAsia"/>
          <w:sz w:val="24"/>
        </w:rPr>
        <w:t>（二）乙方使用标的物所发生的水费、</w:t>
      </w:r>
      <w:r>
        <w:rPr>
          <w:rFonts w:ascii="宋体" w:hAnsi="宋体" w:hint="eastAsia"/>
          <w:color w:val="000000"/>
          <w:sz w:val="24"/>
        </w:rPr>
        <w:t>电费、通信、有线电视、物业管理费</w:t>
      </w:r>
      <w:r>
        <w:rPr>
          <w:rFonts w:ascii="宋体" w:hAnsi="宋体" w:hint="eastAsia"/>
          <w:sz w:val="24"/>
        </w:rPr>
        <w:t>等日常费用由乙方承担，并及时缴清。</w:t>
      </w:r>
    </w:p>
    <w:p w14:paraId="54CB5399" w14:textId="77777777" w:rsidR="00BC0E03" w:rsidRDefault="00000000">
      <w:pPr>
        <w:tabs>
          <w:tab w:val="left" w:pos="1995"/>
        </w:tabs>
        <w:spacing w:line="460" w:lineRule="exact"/>
        <w:ind w:firstLineChars="150" w:firstLine="360"/>
      </w:pPr>
      <w:r>
        <w:rPr>
          <w:rFonts w:ascii="宋体" w:hAnsi="宋体" w:hint="eastAsia"/>
          <w:sz w:val="24"/>
        </w:rPr>
        <w:t>（三）如遇乙方拖欠租金、</w:t>
      </w:r>
      <w:r>
        <w:rPr>
          <w:rFonts w:ascii="宋体" w:hAnsi="宋体" w:hint="eastAsia"/>
          <w:color w:val="000000"/>
          <w:sz w:val="24"/>
        </w:rPr>
        <w:t>其他费用及发生其他等违约情形时，甲方有权从履约保证金中扣除相应费用，如遇履约保证金不足时，乙方应及时补足（接甲方通知后在3日内补足）。</w:t>
      </w:r>
    </w:p>
    <w:p w14:paraId="175305F4" w14:textId="77777777" w:rsidR="00BC0E03" w:rsidRDefault="00000000">
      <w:pPr>
        <w:spacing w:line="460" w:lineRule="exact"/>
        <w:ind w:firstLineChars="200" w:firstLine="482"/>
        <w:rPr>
          <w:b/>
          <w:bCs/>
          <w:sz w:val="24"/>
        </w:rPr>
      </w:pPr>
      <w:r>
        <w:rPr>
          <w:rFonts w:hint="eastAsia"/>
          <w:b/>
          <w:bCs/>
          <w:sz w:val="24"/>
        </w:rPr>
        <w:t>第五条</w:t>
      </w:r>
      <w:r>
        <w:rPr>
          <w:rFonts w:hint="eastAsia"/>
          <w:b/>
          <w:bCs/>
          <w:sz w:val="24"/>
        </w:rPr>
        <w:t xml:space="preserve">  </w:t>
      </w:r>
      <w:r>
        <w:rPr>
          <w:rFonts w:hint="eastAsia"/>
          <w:b/>
          <w:bCs/>
          <w:sz w:val="24"/>
        </w:rPr>
        <w:t>标的物的交接和租赁期间的使用要求</w:t>
      </w:r>
    </w:p>
    <w:p w14:paraId="67180E4C" w14:textId="77777777" w:rsidR="00BC0E03" w:rsidRDefault="00000000">
      <w:pPr>
        <w:spacing w:line="460" w:lineRule="exact"/>
        <w:ind w:firstLineChars="150" w:firstLine="360"/>
        <w:rPr>
          <w:sz w:val="24"/>
        </w:rPr>
      </w:pPr>
      <w:r>
        <w:rPr>
          <w:rFonts w:hint="eastAsia"/>
          <w:sz w:val="24"/>
        </w:rPr>
        <w:t>（一）甲方应保证标的物的安全性符合有关法律法规或者规章的相关规定</w:t>
      </w:r>
      <w:r>
        <w:rPr>
          <w:rFonts w:hint="eastAsia"/>
          <w:color w:val="000000"/>
          <w:sz w:val="24"/>
        </w:rPr>
        <w:t>（因乙方装修、改造的原因除外）。</w:t>
      </w:r>
      <w:r>
        <w:rPr>
          <w:rFonts w:hint="eastAsia"/>
          <w:sz w:val="24"/>
        </w:rPr>
        <w:t>乙方应当正常使用标的物和标的物内的设施设备，如果因乙方的原因导致标的物或者标的物内设施设备损坏，乙方应当及时修复。如乙方未及时修复的，可由甲方修复，但所需费用由乙方承担。</w:t>
      </w:r>
    </w:p>
    <w:p w14:paraId="20E95D57" w14:textId="77777777" w:rsidR="00BC0E03" w:rsidRDefault="00000000">
      <w:pPr>
        <w:widowControl/>
        <w:tabs>
          <w:tab w:val="left" w:pos="1995"/>
        </w:tabs>
        <w:spacing w:line="460" w:lineRule="exact"/>
        <w:ind w:firstLineChars="150" w:firstLine="360"/>
        <w:jc w:val="left"/>
        <w:rPr>
          <w:sz w:val="24"/>
        </w:rPr>
      </w:pPr>
      <w:r>
        <w:rPr>
          <w:rFonts w:hint="eastAsia"/>
          <w:sz w:val="24"/>
        </w:rPr>
        <w:t>（二）乙方应严格按照有关部门管理规定做好消防、环保、安全、卫生等相关工作，制定切实可行的制度，确保标的物的安全。因工作措施不到位而产生责任事故的，该事故责任及经济损失（包括第三人的人身损害和财产经济损害）由</w:t>
      </w:r>
      <w:r>
        <w:rPr>
          <w:rFonts w:ascii="宋体" w:hAnsi="宋体" w:hint="eastAsia"/>
          <w:sz w:val="24"/>
        </w:rPr>
        <w:t>乙方</w:t>
      </w:r>
      <w:r>
        <w:rPr>
          <w:rFonts w:hint="eastAsia"/>
          <w:sz w:val="24"/>
        </w:rPr>
        <w:t>承担，与甲方无涉。给甲方造成损失的，甲方有权从履约保证金中予以扣除。</w:t>
      </w:r>
    </w:p>
    <w:p w14:paraId="33AEA361" w14:textId="77777777" w:rsidR="00BC0E03" w:rsidRDefault="00000000">
      <w:pPr>
        <w:widowControl/>
        <w:tabs>
          <w:tab w:val="left" w:pos="1995"/>
        </w:tabs>
        <w:spacing w:line="460" w:lineRule="exact"/>
        <w:ind w:firstLineChars="150" w:firstLine="360"/>
        <w:jc w:val="left"/>
        <w:rPr>
          <w:rFonts w:ascii="宋体" w:hAnsi="宋体" w:cs="宋体"/>
          <w:bCs/>
          <w:kern w:val="0"/>
          <w:sz w:val="24"/>
        </w:rPr>
      </w:pPr>
      <w:r>
        <w:rPr>
          <w:rFonts w:ascii="宋体" w:hAnsi="宋体" w:cs="宋体" w:hint="eastAsia"/>
          <w:bCs/>
          <w:kern w:val="0"/>
          <w:sz w:val="24"/>
        </w:rPr>
        <w:lastRenderedPageBreak/>
        <w:t>（三）</w:t>
      </w:r>
      <w:r>
        <w:rPr>
          <w:rFonts w:ascii="宋体" w:hAnsi="宋体" w:cs="宋体" w:hint="eastAsia"/>
          <w:color w:val="000000"/>
          <w:kern w:val="0"/>
          <w:sz w:val="24"/>
        </w:rPr>
        <w:t>乙方</w:t>
      </w:r>
      <w:r>
        <w:rPr>
          <w:rFonts w:hint="eastAsia"/>
          <w:sz w:val="24"/>
        </w:rPr>
        <w:t>的经营范围必须符合法律</w:t>
      </w:r>
      <w:r>
        <w:rPr>
          <w:rFonts w:ascii="Times New Roman" w:eastAsia="宋体" w:hAnsi="Times New Roman" w:cs="Times New Roman" w:hint="eastAsia"/>
          <w:sz w:val="24"/>
        </w:rPr>
        <w:t>、法规及小区物业管理条例等相关规定，且不得从事餐饮、娱乐、易燃易爆等影响周边环境及危害房屋安全的经营活动，并保证在租赁期间严格遵守国家和甲方有关标的物使用的规定。</w:t>
      </w:r>
    </w:p>
    <w:p w14:paraId="4DBE92BC" w14:textId="77777777" w:rsidR="00BC0E03" w:rsidRDefault="00000000">
      <w:pPr>
        <w:widowControl/>
        <w:shd w:val="clear" w:color="auto" w:fill="FFFFFF"/>
        <w:spacing w:line="460" w:lineRule="exact"/>
        <w:ind w:firstLineChars="150" w:firstLine="360"/>
        <w:jc w:val="left"/>
        <w:rPr>
          <w:rFonts w:ascii="宋体" w:hAnsi="宋体"/>
          <w:sz w:val="24"/>
        </w:rPr>
      </w:pPr>
      <w:r>
        <w:rPr>
          <w:rFonts w:hint="eastAsia"/>
          <w:sz w:val="24"/>
        </w:rPr>
        <w:t>（四）</w:t>
      </w:r>
      <w:r>
        <w:rPr>
          <w:rFonts w:ascii="宋体" w:hAnsi="宋体" w:hint="eastAsia"/>
          <w:sz w:val="24"/>
        </w:rPr>
        <w:t>乙方须做好疫情防控规定的相关要求，积极配合相关部门的检查，不得利用标的物进行违法活动。</w:t>
      </w:r>
    </w:p>
    <w:p w14:paraId="23100F9D" w14:textId="77777777" w:rsidR="00BC0E03" w:rsidRDefault="00000000">
      <w:pPr>
        <w:widowControl/>
        <w:shd w:val="clear" w:color="auto" w:fill="FFFFFF"/>
        <w:spacing w:line="500" w:lineRule="exact"/>
        <w:ind w:firstLineChars="150" w:firstLine="360"/>
        <w:jc w:val="left"/>
        <w:rPr>
          <w:rFonts w:ascii="宋体" w:eastAsia="宋体" w:hAnsi="宋体" w:cs="Times New Roman"/>
          <w:sz w:val="24"/>
        </w:rPr>
      </w:pPr>
      <w:r>
        <w:rPr>
          <w:rFonts w:hint="eastAsia"/>
          <w:sz w:val="24"/>
        </w:rPr>
        <w:t>（五）</w:t>
      </w:r>
      <w:r>
        <w:rPr>
          <w:rFonts w:ascii="宋体" w:eastAsia="宋体" w:hAnsi="宋体" w:cs="Times New Roman" w:hint="eastAsia"/>
          <w:sz w:val="24"/>
        </w:rPr>
        <w:t>乙方装修时不得在标的内任意改变主体结构，需要对标的外立面和内部装修改造时，须将设计方案报甲方备案，若需经相关职能部门批准的，由乙方自行办理相关审批手续并承担费用；同时乙方应将自行装修的图纸给予甲方一份，并承诺自行装修的标的安全牢固，符合安全要求。</w:t>
      </w:r>
    </w:p>
    <w:p w14:paraId="3A33C14B" w14:textId="77777777" w:rsidR="00BC0E03" w:rsidRDefault="00000000">
      <w:pPr>
        <w:widowControl/>
        <w:shd w:val="clear" w:color="auto" w:fill="FFFFFF"/>
        <w:spacing w:line="500" w:lineRule="exact"/>
        <w:ind w:firstLineChars="150" w:firstLine="360"/>
        <w:jc w:val="left"/>
        <w:rPr>
          <w:rFonts w:ascii="宋体" w:eastAsia="宋体" w:hAnsi="宋体" w:cs="Times New Roman"/>
          <w:sz w:val="24"/>
        </w:rPr>
      </w:pPr>
      <w:r>
        <w:rPr>
          <w:rFonts w:ascii="宋体" w:eastAsia="宋体" w:hAnsi="宋体" w:cs="Times New Roman" w:hint="eastAsia"/>
          <w:sz w:val="24"/>
        </w:rPr>
        <w:t>（六）乙方必须服从甲方的监督和管理，同时独立承担法律责任，独立核算，自负盈亏，依法经营，照章纳税。</w:t>
      </w:r>
    </w:p>
    <w:p w14:paraId="6E8B2A1E" w14:textId="77777777" w:rsidR="00BC0E03" w:rsidRDefault="00000000">
      <w:pPr>
        <w:widowControl/>
        <w:shd w:val="clear" w:color="auto" w:fill="FFFFFF"/>
        <w:spacing w:line="500" w:lineRule="exact"/>
        <w:ind w:firstLineChars="150" w:firstLine="360"/>
        <w:jc w:val="left"/>
        <w:rPr>
          <w:rFonts w:ascii="宋体" w:eastAsia="宋体" w:hAnsi="宋体" w:cs="Times New Roman"/>
          <w:sz w:val="24"/>
        </w:rPr>
      </w:pPr>
      <w:r>
        <w:rPr>
          <w:rFonts w:ascii="宋体" w:eastAsia="宋体" w:hAnsi="宋体" w:cs="Times New Roman" w:hint="eastAsia"/>
          <w:sz w:val="24"/>
        </w:rPr>
        <w:t>（七）如乙方需对标的现有配备的水、电设施进行改造、升级、扩容的，由此产生的费用和责任均由乙方承担。本合同终止（或解除），乙方搬离标的时不得拆除前述的水电设施，且甲方不作任何补偿。</w:t>
      </w:r>
    </w:p>
    <w:p w14:paraId="6BDBB2DD" w14:textId="77777777" w:rsidR="00BC0E03" w:rsidRDefault="00000000">
      <w:pPr>
        <w:widowControl/>
        <w:shd w:val="clear" w:color="auto" w:fill="FFFFFF"/>
        <w:spacing w:line="500" w:lineRule="exact"/>
        <w:ind w:firstLineChars="150" w:firstLine="360"/>
        <w:jc w:val="left"/>
        <w:rPr>
          <w:rFonts w:ascii="宋体" w:eastAsia="宋体" w:hAnsi="宋体" w:cs="Times New Roman"/>
          <w:sz w:val="24"/>
        </w:rPr>
      </w:pPr>
      <w:r>
        <w:rPr>
          <w:rFonts w:ascii="宋体" w:eastAsia="宋体" w:hAnsi="宋体" w:cs="Times New Roman" w:hint="eastAsia"/>
          <w:sz w:val="24"/>
        </w:rPr>
        <w:t>（八）乙方不得超范围安装广告牌（包括店名牌等），否则甲方有权要求乙方整改或者拆除，拆除费用由乙方承担。</w:t>
      </w:r>
    </w:p>
    <w:p w14:paraId="6669ACC3" w14:textId="77777777" w:rsidR="00BC0E03" w:rsidRDefault="00000000">
      <w:pPr>
        <w:pStyle w:val="a3"/>
        <w:shd w:val="clear" w:color="auto" w:fill="FFFFFF"/>
        <w:spacing w:before="0" w:beforeAutospacing="0" w:after="0" w:afterAutospacing="0" w:line="500" w:lineRule="exact"/>
        <w:rPr>
          <w:rFonts w:cs="宋体"/>
          <w:color w:val="000000"/>
        </w:rPr>
      </w:pPr>
      <w:r>
        <w:rPr>
          <w:rFonts w:hint="eastAsia"/>
          <w:color w:val="000000"/>
        </w:rPr>
        <w:t xml:space="preserve">    </w:t>
      </w:r>
      <w:r>
        <w:rPr>
          <w:rFonts w:hint="eastAsia"/>
          <w:b/>
          <w:bCs/>
          <w:color w:val="000000"/>
        </w:rPr>
        <w:t>第六条 标的物维修和维护</w:t>
      </w:r>
    </w:p>
    <w:p w14:paraId="7F15A501" w14:textId="77777777" w:rsidR="00BC0E03" w:rsidRDefault="00000000">
      <w:pPr>
        <w:spacing w:line="500" w:lineRule="exact"/>
        <w:rPr>
          <w:color w:val="000000"/>
          <w:sz w:val="24"/>
        </w:rPr>
      </w:pPr>
      <w:r>
        <w:rPr>
          <w:rFonts w:hint="eastAsia"/>
          <w:color w:val="000000"/>
          <w:sz w:val="24"/>
        </w:rPr>
        <w:t xml:space="preserve">   </w:t>
      </w:r>
      <w:r>
        <w:rPr>
          <w:rFonts w:hint="eastAsia"/>
          <w:color w:val="000000"/>
          <w:sz w:val="24"/>
        </w:rPr>
        <w:t>（一）甲方负责或者配合相关单位对标的物主体结构的安全进行维护；负责或者配合相关单位对非乙方过错导致的墙体开裂等重大房屋破损情况进行维修。</w:t>
      </w:r>
    </w:p>
    <w:p w14:paraId="7C681457" w14:textId="77777777" w:rsidR="00BC0E03" w:rsidRDefault="00000000">
      <w:pPr>
        <w:spacing w:line="500" w:lineRule="exact"/>
        <w:ind w:firstLineChars="200" w:firstLine="480"/>
        <w:rPr>
          <w:color w:val="000000"/>
          <w:sz w:val="24"/>
        </w:rPr>
      </w:pPr>
      <w:r>
        <w:rPr>
          <w:rFonts w:hint="eastAsia"/>
          <w:color w:val="000000"/>
          <w:sz w:val="24"/>
        </w:rPr>
        <w:t>乙方在标的物使用过程中，如出现上述重大安全隐患，应及时书面通知甲方采取有效措施，避免危害和损失的扩大。因乙方未及时告知导致的各类安全事故及造成的损失由乙方自负，甲方不承担任何赔偿。</w:t>
      </w:r>
    </w:p>
    <w:p w14:paraId="3FE14CE9" w14:textId="77777777" w:rsidR="00BC0E03" w:rsidRDefault="00000000">
      <w:pPr>
        <w:spacing w:line="500" w:lineRule="exact"/>
        <w:ind w:firstLineChars="200" w:firstLine="480"/>
        <w:rPr>
          <w:color w:val="000000"/>
          <w:sz w:val="24"/>
        </w:rPr>
      </w:pPr>
      <w:r>
        <w:rPr>
          <w:rFonts w:hint="eastAsia"/>
          <w:color w:val="000000"/>
          <w:sz w:val="24"/>
        </w:rPr>
        <w:t>如出现上述维护、维修问题，乙方须无条件配合，造成乙方损失的甲方不作任何补偿赔偿。乙方不按照前述约定及时通知甲方，也没有采取有效措施避免出现危害和损失，而造成人身、财产损失以及损失扩大的，由乙方承担相应的损失和赔偿责任。</w:t>
      </w:r>
    </w:p>
    <w:p w14:paraId="41505180" w14:textId="77777777" w:rsidR="00BC0E03" w:rsidRDefault="00000000">
      <w:pPr>
        <w:spacing w:line="500" w:lineRule="exact"/>
        <w:rPr>
          <w:color w:val="000000"/>
          <w:sz w:val="24"/>
        </w:rPr>
      </w:pPr>
      <w:r>
        <w:rPr>
          <w:rFonts w:hint="eastAsia"/>
          <w:color w:val="000000"/>
          <w:sz w:val="24"/>
        </w:rPr>
        <w:t xml:space="preserve">   </w:t>
      </w:r>
      <w:r>
        <w:rPr>
          <w:rFonts w:hint="eastAsia"/>
          <w:color w:val="000000"/>
          <w:sz w:val="24"/>
        </w:rPr>
        <w:t>（二）乙方负责本合同本条第（一）款约定以外的的标的物的维修和维护（包括渗漏水的处理），并承担维修和维护费用。</w:t>
      </w:r>
    </w:p>
    <w:p w14:paraId="41536096" w14:textId="77777777" w:rsidR="00BC0E03" w:rsidRDefault="00000000">
      <w:pPr>
        <w:spacing w:line="500" w:lineRule="exact"/>
        <w:rPr>
          <w:color w:val="000000"/>
          <w:sz w:val="24"/>
        </w:rPr>
      </w:pPr>
      <w:r>
        <w:rPr>
          <w:rFonts w:hint="eastAsia"/>
          <w:color w:val="000000"/>
          <w:sz w:val="24"/>
        </w:rPr>
        <w:lastRenderedPageBreak/>
        <w:t xml:space="preserve">   </w:t>
      </w:r>
      <w:r>
        <w:rPr>
          <w:rFonts w:hint="eastAsia"/>
          <w:color w:val="000000"/>
          <w:sz w:val="24"/>
        </w:rPr>
        <w:t>（三）乙方未履行标的物的维修或者维护义务，造成相邻用户损失，乙方须及时为相邻用户维修或者赔偿。乙方拒不维修的，甲方有权代为维修，由此产生的维修等费用由乙方承担。如遇紧急情况，且未及时联系到乙方，在未事先通知乙方的情况下，甲方有权采取必要措施，避免扩大损失。</w:t>
      </w:r>
    </w:p>
    <w:p w14:paraId="36AD201A" w14:textId="77777777" w:rsidR="00BC0E03" w:rsidRDefault="00000000">
      <w:pPr>
        <w:spacing w:line="500" w:lineRule="exact"/>
        <w:ind w:firstLineChars="200" w:firstLine="480"/>
        <w:rPr>
          <w:color w:val="000000"/>
          <w:sz w:val="24"/>
        </w:rPr>
      </w:pPr>
      <w:r>
        <w:rPr>
          <w:rFonts w:hint="eastAsia"/>
          <w:color w:val="000000"/>
          <w:sz w:val="24"/>
        </w:rPr>
        <w:t>甲方在实施上述维修措施后，有权从乙方支付的履约保证金中先行扣取。</w:t>
      </w:r>
    </w:p>
    <w:p w14:paraId="2AB55578" w14:textId="77777777" w:rsidR="00BC0E03" w:rsidRDefault="00000000">
      <w:pPr>
        <w:spacing w:line="450" w:lineRule="exact"/>
        <w:rPr>
          <w:rFonts w:ascii="宋体" w:hAnsi="宋体"/>
          <w:b/>
          <w:color w:val="000000"/>
          <w:sz w:val="24"/>
        </w:rPr>
      </w:pPr>
      <w:r>
        <w:rPr>
          <w:rFonts w:hint="eastAsia"/>
          <w:b/>
          <w:bCs/>
          <w:color w:val="000000"/>
          <w:sz w:val="24"/>
        </w:rPr>
        <w:t xml:space="preserve">    </w:t>
      </w:r>
      <w:r>
        <w:rPr>
          <w:rFonts w:hint="eastAsia"/>
          <w:b/>
          <w:bCs/>
          <w:color w:val="000000"/>
          <w:sz w:val="24"/>
        </w:rPr>
        <w:t>第七条</w:t>
      </w:r>
      <w:r>
        <w:rPr>
          <w:rFonts w:hint="eastAsia"/>
          <w:b/>
          <w:bCs/>
          <w:color w:val="000000"/>
          <w:sz w:val="24"/>
        </w:rPr>
        <w:t xml:space="preserve">  </w:t>
      </w:r>
      <w:r>
        <w:rPr>
          <w:rFonts w:hint="eastAsia"/>
          <w:b/>
          <w:bCs/>
          <w:color w:val="000000"/>
          <w:sz w:val="24"/>
        </w:rPr>
        <w:t>转让、</w:t>
      </w:r>
      <w:r>
        <w:rPr>
          <w:rFonts w:ascii="宋体" w:hAnsi="宋体" w:hint="eastAsia"/>
          <w:b/>
          <w:color w:val="000000"/>
          <w:sz w:val="24"/>
        </w:rPr>
        <w:t>转租、转借、分租及退租</w:t>
      </w:r>
    </w:p>
    <w:p w14:paraId="099CB623" w14:textId="77777777" w:rsidR="00BC0E03" w:rsidRDefault="00000000">
      <w:pPr>
        <w:spacing w:line="450" w:lineRule="exact"/>
        <w:ind w:firstLineChars="150" w:firstLine="360"/>
        <w:rPr>
          <w:rFonts w:ascii="宋体" w:hAnsi="宋体"/>
          <w:color w:val="000000"/>
          <w:sz w:val="24"/>
        </w:rPr>
      </w:pPr>
      <w:r>
        <w:rPr>
          <w:rFonts w:ascii="宋体" w:hAnsi="宋体" w:hint="eastAsia"/>
          <w:color w:val="000000"/>
          <w:sz w:val="24"/>
        </w:rPr>
        <w:t xml:space="preserve"> 未经甲方书面同意，乙方不得擅自将标的物转租、转借、分租或以其他方式变相转租。</w:t>
      </w:r>
    </w:p>
    <w:p w14:paraId="5C041283" w14:textId="77777777" w:rsidR="00BC0E03" w:rsidRDefault="00000000">
      <w:pPr>
        <w:spacing w:line="450" w:lineRule="exact"/>
        <w:ind w:firstLineChars="200" w:firstLine="480"/>
        <w:rPr>
          <w:rFonts w:ascii="宋体" w:hAnsi="宋体"/>
          <w:color w:val="000000"/>
          <w:sz w:val="24"/>
        </w:rPr>
      </w:pPr>
      <w:r>
        <w:rPr>
          <w:rFonts w:ascii="宋体" w:hAnsi="宋体" w:hint="eastAsia"/>
          <w:color w:val="000000"/>
          <w:sz w:val="24"/>
        </w:rPr>
        <w:t>如遇特殊情况确需进行退租的，则乙方须提前2个月向甲方书面申请，经甲方书面同意后，方可办理退租手续，剩余已付租金（租期不足1个月的按1个月收取租金）和履约保证金予以退还，但租赁期不满1年的，则履约保证金不予退还。</w:t>
      </w:r>
    </w:p>
    <w:p w14:paraId="23471577" w14:textId="77777777" w:rsidR="00BC0E03" w:rsidRDefault="00000000">
      <w:pPr>
        <w:spacing w:line="450" w:lineRule="exact"/>
        <w:rPr>
          <w:b/>
          <w:bCs/>
          <w:color w:val="000000"/>
          <w:sz w:val="24"/>
        </w:rPr>
      </w:pPr>
      <w:r>
        <w:rPr>
          <w:rFonts w:hint="eastAsia"/>
          <w:b/>
          <w:bCs/>
          <w:color w:val="000000"/>
          <w:sz w:val="24"/>
        </w:rPr>
        <w:t xml:space="preserve">    </w:t>
      </w:r>
      <w:r>
        <w:rPr>
          <w:rFonts w:hint="eastAsia"/>
          <w:b/>
          <w:bCs/>
          <w:color w:val="000000"/>
          <w:sz w:val="24"/>
        </w:rPr>
        <w:t>第八条</w:t>
      </w:r>
      <w:r>
        <w:rPr>
          <w:rFonts w:hint="eastAsia"/>
          <w:b/>
          <w:bCs/>
          <w:color w:val="000000"/>
          <w:sz w:val="24"/>
        </w:rPr>
        <w:t xml:space="preserve">  </w:t>
      </w:r>
      <w:r>
        <w:rPr>
          <w:rFonts w:hint="eastAsia"/>
          <w:b/>
          <w:bCs/>
          <w:color w:val="000000"/>
          <w:sz w:val="24"/>
        </w:rPr>
        <w:t>违约责任</w:t>
      </w:r>
    </w:p>
    <w:p w14:paraId="790F42F4" w14:textId="77777777" w:rsidR="00BC0E03" w:rsidRDefault="00000000">
      <w:pPr>
        <w:spacing w:line="450" w:lineRule="exact"/>
        <w:ind w:firstLineChars="150" w:firstLine="360"/>
        <w:rPr>
          <w:rFonts w:ascii="宋体" w:hAnsi="宋体"/>
          <w:color w:val="000000"/>
          <w:sz w:val="24"/>
        </w:rPr>
      </w:pPr>
      <w:r>
        <w:rPr>
          <w:rFonts w:ascii="宋体" w:hAnsi="宋体" w:hint="eastAsia"/>
          <w:color w:val="000000"/>
          <w:sz w:val="24"/>
        </w:rPr>
        <w:t>（一）有下列情形之一，甲方有权解除本合同，履约保证金不予退还，且乙方应向甲方赔偿由此所造成的损失：</w:t>
      </w:r>
    </w:p>
    <w:p w14:paraId="59888AD7" w14:textId="77777777" w:rsidR="00BC0E03" w:rsidRDefault="00000000">
      <w:pPr>
        <w:spacing w:line="450" w:lineRule="exact"/>
        <w:ind w:firstLineChars="200" w:firstLine="480"/>
        <w:rPr>
          <w:rFonts w:ascii="宋体" w:hAnsi="宋体"/>
          <w:color w:val="FF6600"/>
          <w:sz w:val="24"/>
        </w:rPr>
      </w:pPr>
      <w:r>
        <w:rPr>
          <w:rFonts w:ascii="宋体" w:hAnsi="宋体" w:hint="eastAsia"/>
          <w:color w:val="000000"/>
          <w:sz w:val="24"/>
        </w:rPr>
        <w:t>1、乙方未按本合同约定期限</w:t>
      </w:r>
      <w:r>
        <w:rPr>
          <w:rFonts w:hint="eastAsia"/>
          <w:color w:val="000000"/>
          <w:sz w:val="24"/>
        </w:rPr>
        <w:t>及时、足额</w:t>
      </w:r>
      <w:r>
        <w:rPr>
          <w:rFonts w:ascii="宋体" w:hAnsi="宋体" w:hint="eastAsia"/>
          <w:color w:val="000000"/>
          <w:sz w:val="24"/>
        </w:rPr>
        <w:t>支付租金以及水费、电费、通信、有线电视、物业管理费</w:t>
      </w:r>
      <w:r>
        <w:rPr>
          <w:rFonts w:ascii="宋体" w:hAnsi="宋体" w:hint="eastAsia"/>
          <w:sz w:val="24"/>
        </w:rPr>
        <w:t>等日常费用逾期满2个月的；</w:t>
      </w:r>
      <w:r>
        <w:rPr>
          <w:rFonts w:ascii="宋体" w:hAnsi="宋体" w:hint="eastAsia"/>
          <w:color w:val="FF6600"/>
          <w:sz w:val="24"/>
        </w:rPr>
        <w:t xml:space="preserve"> </w:t>
      </w:r>
    </w:p>
    <w:p w14:paraId="66435237" w14:textId="77777777" w:rsidR="00BC0E03" w:rsidRDefault="00000000">
      <w:pPr>
        <w:widowControl/>
        <w:tabs>
          <w:tab w:val="left" w:pos="1995"/>
        </w:tabs>
        <w:spacing w:line="450" w:lineRule="exact"/>
        <w:ind w:firstLineChars="200" w:firstLine="480"/>
        <w:jc w:val="left"/>
        <w:rPr>
          <w:rFonts w:ascii="宋体" w:hAnsi="宋体"/>
          <w:sz w:val="24"/>
        </w:rPr>
      </w:pPr>
      <w:r>
        <w:rPr>
          <w:rFonts w:ascii="宋体" w:hAnsi="宋体" w:hint="eastAsia"/>
          <w:sz w:val="24"/>
        </w:rPr>
        <w:t>2、乙方未能按时补足履约保证金的；</w:t>
      </w:r>
    </w:p>
    <w:p w14:paraId="3FB5E857" w14:textId="77777777" w:rsidR="00BC0E03" w:rsidRDefault="00000000">
      <w:pPr>
        <w:spacing w:line="450" w:lineRule="exact"/>
        <w:ind w:firstLineChars="200" w:firstLine="480"/>
        <w:rPr>
          <w:rFonts w:ascii="宋体" w:hAnsi="宋体"/>
          <w:sz w:val="24"/>
        </w:rPr>
      </w:pPr>
      <w:r>
        <w:rPr>
          <w:rFonts w:ascii="宋体" w:hAnsi="宋体" w:hint="eastAsia"/>
          <w:sz w:val="24"/>
        </w:rPr>
        <w:t>3、因乙方使用不当致使标的物及其附属设施损坏，乙方不承担维修和维护责任，或经甲方代为维修后，拒不承担维修费用的；</w:t>
      </w:r>
    </w:p>
    <w:p w14:paraId="409F1BB6" w14:textId="77777777" w:rsidR="00BC0E03" w:rsidRDefault="00000000">
      <w:pPr>
        <w:spacing w:line="450" w:lineRule="exact"/>
        <w:ind w:firstLineChars="200" w:firstLine="480"/>
        <w:rPr>
          <w:rFonts w:ascii="宋体" w:hAnsi="宋体"/>
          <w:sz w:val="24"/>
        </w:rPr>
      </w:pPr>
      <w:r>
        <w:rPr>
          <w:rFonts w:ascii="宋体" w:hAnsi="宋体" w:hint="eastAsia"/>
          <w:sz w:val="24"/>
        </w:rPr>
        <w:t>4、</w:t>
      </w:r>
      <w:r>
        <w:rPr>
          <w:rFonts w:hint="eastAsia"/>
          <w:sz w:val="24"/>
        </w:rPr>
        <w:t>乙方未严格按照有关部门管理规定做好消防、环保、安全、卫生等相关工作，制定切实可行的制度，确保标的物的安全的；或</w:t>
      </w:r>
      <w:r>
        <w:rPr>
          <w:rFonts w:ascii="宋体" w:hAnsi="宋体" w:cs="宋体" w:hint="eastAsia"/>
          <w:bCs/>
          <w:kern w:val="0"/>
          <w:sz w:val="24"/>
        </w:rPr>
        <w:t>乙方对标的物的使用违反法律、法规等相关规定，从事影响周边环境及危害房屋安全的经营活动</w:t>
      </w:r>
      <w:r>
        <w:rPr>
          <w:rFonts w:ascii="宋体" w:hAnsi="宋体" w:hint="eastAsia"/>
          <w:sz w:val="24"/>
          <w:shd w:val="clear" w:color="auto" w:fill="FFFFFF"/>
        </w:rPr>
        <w:t>的；或</w:t>
      </w:r>
      <w:r>
        <w:rPr>
          <w:rFonts w:ascii="宋体" w:hAnsi="宋体" w:hint="eastAsia"/>
          <w:sz w:val="24"/>
        </w:rPr>
        <w:t>在租赁期间未严格遵守国家和甲方有关房屋使用的规定的；</w:t>
      </w:r>
    </w:p>
    <w:p w14:paraId="32F6E13F" w14:textId="77777777" w:rsidR="00BC0E03" w:rsidRDefault="00000000">
      <w:pPr>
        <w:spacing w:line="450" w:lineRule="exact"/>
        <w:ind w:firstLineChars="200" w:firstLine="480"/>
        <w:rPr>
          <w:rFonts w:ascii="宋体" w:hAnsi="宋体"/>
          <w:sz w:val="24"/>
        </w:rPr>
      </w:pPr>
      <w:r>
        <w:rPr>
          <w:rFonts w:ascii="宋体" w:hAnsi="宋体" w:hint="eastAsia"/>
          <w:sz w:val="24"/>
        </w:rPr>
        <w:t>5、乙方利用标的物进行非法活动的，导致损害公共利益或者他人利益的；</w:t>
      </w:r>
    </w:p>
    <w:p w14:paraId="442BF658" w14:textId="77777777" w:rsidR="00BC0E03" w:rsidRDefault="00000000">
      <w:pPr>
        <w:spacing w:line="450" w:lineRule="exact"/>
        <w:ind w:firstLineChars="200" w:firstLine="480"/>
        <w:rPr>
          <w:rFonts w:ascii="宋体" w:hAnsi="宋体"/>
          <w:sz w:val="24"/>
        </w:rPr>
      </w:pPr>
      <w:r>
        <w:rPr>
          <w:rFonts w:ascii="宋体" w:hAnsi="宋体" w:hint="eastAsia"/>
          <w:sz w:val="24"/>
        </w:rPr>
        <w:t>6、乙方在标的物内任意改变主体结构，或乙方未将设计方案报甲方备案并经相关职能部门审批同意就对标的物进行装修改造的；</w:t>
      </w:r>
    </w:p>
    <w:p w14:paraId="65965A3E" w14:textId="77777777" w:rsidR="00BC0E03" w:rsidRDefault="00000000">
      <w:pPr>
        <w:spacing w:line="450" w:lineRule="exact"/>
        <w:ind w:firstLineChars="200" w:firstLine="480"/>
        <w:rPr>
          <w:sz w:val="24"/>
        </w:rPr>
      </w:pPr>
      <w:r>
        <w:rPr>
          <w:rFonts w:ascii="宋体" w:hAnsi="宋体" w:hint="eastAsia"/>
          <w:sz w:val="24"/>
        </w:rPr>
        <w:t>7、</w:t>
      </w:r>
      <w:r>
        <w:rPr>
          <w:rFonts w:hint="eastAsia"/>
          <w:sz w:val="24"/>
        </w:rPr>
        <w:t>乙方在使用标的物过程中出现非乙方过错导致的墙体开裂等重大安全隐患，未及时书面通知甲方并采取有效措施的，</w:t>
      </w:r>
      <w:r>
        <w:rPr>
          <w:rFonts w:hint="eastAsia"/>
          <w:color w:val="000000"/>
          <w:sz w:val="24"/>
        </w:rPr>
        <w:t>或</w:t>
      </w:r>
      <w:r>
        <w:rPr>
          <w:rFonts w:hint="eastAsia"/>
          <w:sz w:val="24"/>
        </w:rPr>
        <w:t>乙方未履行标的物的维修或者维护义务，造成相邻用户损失，</w:t>
      </w:r>
      <w:r>
        <w:rPr>
          <w:rFonts w:ascii="宋体" w:hAnsi="宋体" w:hint="eastAsia"/>
          <w:sz w:val="24"/>
        </w:rPr>
        <w:t>或经甲方代为维修后，拒不承担维修费用的；</w:t>
      </w:r>
    </w:p>
    <w:p w14:paraId="5410F947" w14:textId="77777777" w:rsidR="00BC0E03" w:rsidRDefault="00000000">
      <w:pPr>
        <w:spacing w:line="450" w:lineRule="exact"/>
        <w:ind w:firstLineChars="200" w:firstLine="480"/>
        <w:rPr>
          <w:rFonts w:ascii="宋体" w:hAnsi="宋体"/>
          <w:sz w:val="24"/>
        </w:rPr>
      </w:pPr>
      <w:r>
        <w:rPr>
          <w:rFonts w:ascii="宋体" w:hAnsi="宋体" w:hint="eastAsia"/>
          <w:sz w:val="24"/>
        </w:rPr>
        <w:lastRenderedPageBreak/>
        <w:t>8、乙方擅自</w:t>
      </w:r>
      <w:r>
        <w:rPr>
          <w:rFonts w:ascii="宋体" w:hAnsi="宋体" w:hint="eastAsia"/>
          <w:color w:val="000000"/>
          <w:sz w:val="24"/>
        </w:rPr>
        <w:t>改变标的物用途以及</w:t>
      </w:r>
      <w:r>
        <w:rPr>
          <w:rFonts w:ascii="宋体" w:hAnsi="宋体" w:hint="eastAsia"/>
          <w:sz w:val="24"/>
        </w:rPr>
        <w:t>转租、转借、分租或以其他形式变相转租标的物的；</w:t>
      </w:r>
    </w:p>
    <w:p w14:paraId="2A380331" w14:textId="77777777" w:rsidR="00BC0E03" w:rsidRDefault="00000000">
      <w:pPr>
        <w:spacing w:line="450" w:lineRule="exact"/>
        <w:ind w:firstLineChars="200" w:firstLine="480"/>
        <w:rPr>
          <w:rFonts w:ascii="宋体" w:hAnsi="宋体"/>
          <w:sz w:val="24"/>
        </w:rPr>
      </w:pPr>
      <w:r>
        <w:rPr>
          <w:rFonts w:ascii="宋体" w:hAnsi="宋体" w:hint="eastAsia"/>
          <w:sz w:val="24"/>
        </w:rPr>
        <w:t>9、合同期届满</w:t>
      </w:r>
      <w:r>
        <w:rPr>
          <w:rFonts w:ascii="宋体" w:hAnsi="宋体" w:cs="宋体" w:hint="eastAsia"/>
          <w:kern w:val="0"/>
          <w:sz w:val="24"/>
        </w:rPr>
        <w:t>或合同解除时</w:t>
      </w:r>
      <w:r>
        <w:rPr>
          <w:rFonts w:ascii="宋体" w:hAnsi="宋体" w:hint="eastAsia"/>
          <w:sz w:val="24"/>
        </w:rPr>
        <w:t>，乙方逾期交还标的物的（同时应按</w:t>
      </w:r>
      <w:r>
        <w:rPr>
          <w:rFonts w:ascii="宋体" w:hAnsi="宋体" w:cs="宋体" w:hint="eastAsia"/>
          <w:kern w:val="0"/>
          <w:sz w:val="24"/>
        </w:rPr>
        <w:t>原租金标准的2倍</w:t>
      </w:r>
      <w:r>
        <w:rPr>
          <w:rFonts w:ascii="宋体" w:hAnsi="宋体" w:hint="eastAsia"/>
          <w:sz w:val="24"/>
        </w:rPr>
        <w:t>向甲方支付占用期间侵占费）；</w:t>
      </w:r>
    </w:p>
    <w:p w14:paraId="41DF45F1" w14:textId="77777777" w:rsidR="00BC0E03" w:rsidRDefault="00000000">
      <w:pPr>
        <w:spacing w:line="450" w:lineRule="exact"/>
        <w:ind w:firstLineChars="200" w:firstLine="480"/>
        <w:rPr>
          <w:rFonts w:ascii="宋体" w:hAnsi="宋体"/>
          <w:sz w:val="24"/>
        </w:rPr>
      </w:pPr>
      <w:r>
        <w:rPr>
          <w:rFonts w:ascii="宋体" w:hAnsi="宋体" w:cs="宋体" w:hint="eastAsia"/>
          <w:sz w:val="24"/>
        </w:rPr>
        <w:t>10</w:t>
      </w:r>
      <w:r>
        <w:rPr>
          <w:rFonts w:ascii="宋体" w:hAnsi="宋体" w:cs="宋体" w:hint="eastAsia"/>
          <w:color w:val="000000"/>
          <w:sz w:val="24"/>
        </w:rPr>
        <w:t>、</w:t>
      </w:r>
      <w:r>
        <w:rPr>
          <w:rFonts w:ascii="宋体" w:hAnsi="宋体" w:hint="eastAsia"/>
          <w:sz w:val="24"/>
        </w:rPr>
        <w:t>乙方出现其他违约事项，经甲方催告后仍拒不改正的。</w:t>
      </w:r>
    </w:p>
    <w:p w14:paraId="2D8B11E8" w14:textId="77777777" w:rsidR="00BC0E03" w:rsidRDefault="00000000">
      <w:pPr>
        <w:spacing w:line="450" w:lineRule="exact"/>
        <w:rPr>
          <w:rFonts w:ascii="宋体" w:hAnsi="宋体"/>
          <w:sz w:val="24"/>
        </w:rPr>
      </w:pPr>
      <w:r>
        <w:rPr>
          <w:rFonts w:ascii="宋体" w:hAnsi="宋体" w:hint="eastAsia"/>
          <w:sz w:val="24"/>
        </w:rPr>
        <w:t xml:space="preserve">    因乙方存在上述情况，甲方采取法律途径进行诉讼的，相应的诉讼费用（包括但不限于律师费、诉讼费、保全费等）均由乙方承担。</w:t>
      </w:r>
    </w:p>
    <w:p w14:paraId="4B3AC593" w14:textId="77777777" w:rsidR="00BC0E03" w:rsidRDefault="00000000">
      <w:pPr>
        <w:spacing w:line="500" w:lineRule="exact"/>
        <w:rPr>
          <w:rFonts w:ascii="宋体" w:hAnsi="宋体"/>
          <w:sz w:val="24"/>
        </w:rPr>
      </w:pPr>
      <w:r>
        <w:rPr>
          <w:rFonts w:ascii="宋体" w:hAnsi="宋体" w:hint="eastAsia"/>
          <w:sz w:val="24"/>
        </w:rPr>
        <w:t xml:space="preserve">   （二）有下列情形之一，乙方有权解除本租赁合同，甲方应向乙方赔偿由此所造成的损失，包括但不限于装修（正常折旧、损耗除外）、搬迁等费用及损失：</w:t>
      </w:r>
    </w:p>
    <w:p w14:paraId="28BA7F81" w14:textId="77777777" w:rsidR="00BC0E03" w:rsidRDefault="00000000">
      <w:pPr>
        <w:spacing w:line="500" w:lineRule="exact"/>
        <w:ind w:firstLineChars="200" w:firstLine="480"/>
        <w:rPr>
          <w:rFonts w:ascii="宋体" w:hAnsi="宋体"/>
          <w:sz w:val="24"/>
        </w:rPr>
      </w:pPr>
      <w:r>
        <w:rPr>
          <w:rFonts w:ascii="宋体" w:hAnsi="宋体" w:hint="eastAsia"/>
          <w:sz w:val="24"/>
        </w:rPr>
        <w:t>1、甲方迟延交付标的物2个月及以上的；</w:t>
      </w:r>
    </w:p>
    <w:p w14:paraId="15BA4F4F" w14:textId="77777777" w:rsidR="00BC0E03" w:rsidRDefault="00000000">
      <w:pPr>
        <w:spacing w:line="500" w:lineRule="exact"/>
        <w:ind w:firstLineChars="200" w:firstLine="480"/>
        <w:rPr>
          <w:rFonts w:ascii="宋体" w:hAnsi="宋体"/>
          <w:sz w:val="24"/>
        </w:rPr>
      </w:pPr>
      <w:r>
        <w:rPr>
          <w:rFonts w:ascii="宋体" w:hAnsi="宋体" w:hint="eastAsia"/>
          <w:sz w:val="24"/>
        </w:rPr>
        <w:t>2、甲方违反本租赁合同约定，使乙方无法按约定用途使用标的物的。</w:t>
      </w:r>
    </w:p>
    <w:p w14:paraId="27813C34" w14:textId="77777777" w:rsidR="00BC0E03" w:rsidRDefault="00000000">
      <w:pPr>
        <w:spacing w:line="500" w:lineRule="exact"/>
        <w:rPr>
          <w:rFonts w:ascii="宋体" w:hAnsi="宋体"/>
          <w:sz w:val="24"/>
        </w:rPr>
      </w:pPr>
      <w:r>
        <w:rPr>
          <w:rFonts w:ascii="宋体" w:hAnsi="宋体" w:hint="eastAsia"/>
          <w:sz w:val="24"/>
        </w:rPr>
        <w:t xml:space="preserve">    乙方因上述情形解除合同的，应书面通知甲方。已占用标的物的，应及时搬离。</w:t>
      </w:r>
    </w:p>
    <w:p w14:paraId="23EF5AB4" w14:textId="77777777" w:rsidR="00BC0E03" w:rsidRDefault="00000000">
      <w:pPr>
        <w:numPr>
          <w:ilvl w:val="0"/>
          <w:numId w:val="3"/>
        </w:numPr>
        <w:spacing w:line="500" w:lineRule="exact"/>
        <w:rPr>
          <w:rFonts w:ascii="宋体" w:hAnsi="宋体"/>
          <w:color w:val="000000"/>
          <w:sz w:val="24"/>
        </w:rPr>
      </w:pPr>
      <w:r>
        <w:rPr>
          <w:rFonts w:ascii="宋体" w:hAnsi="宋体" w:hint="eastAsia"/>
          <w:sz w:val="24"/>
        </w:rPr>
        <w:t>乙方逾期交付租金的，除应及时如数补缴外，还应向甲方支</w:t>
      </w:r>
      <w:r>
        <w:rPr>
          <w:rFonts w:ascii="宋体" w:eastAsia="宋体" w:hAnsi="宋体" w:cs="Times New Roman" w:hint="eastAsia"/>
          <w:sz w:val="24"/>
        </w:rPr>
        <w:t>付每日1%</w:t>
      </w:r>
    </w:p>
    <w:p w14:paraId="30776DA1" w14:textId="77777777" w:rsidR="00BC0E03" w:rsidRDefault="00000000">
      <w:pPr>
        <w:spacing w:line="500" w:lineRule="exact"/>
        <w:rPr>
          <w:rFonts w:ascii="宋体" w:hAnsi="宋体"/>
          <w:color w:val="000000"/>
          <w:sz w:val="24"/>
        </w:rPr>
      </w:pPr>
      <w:r>
        <w:rPr>
          <w:rFonts w:ascii="宋体" w:eastAsia="宋体" w:hAnsi="宋体" w:cs="Times New Roman" w:hint="eastAsia"/>
          <w:sz w:val="24"/>
        </w:rPr>
        <w:t>的违约金。</w:t>
      </w:r>
    </w:p>
    <w:p w14:paraId="70B582D7" w14:textId="77777777" w:rsidR="00BC0E03" w:rsidRDefault="00000000">
      <w:pPr>
        <w:numPr>
          <w:ilvl w:val="0"/>
          <w:numId w:val="3"/>
        </w:numPr>
        <w:spacing w:line="500" w:lineRule="exact"/>
        <w:rPr>
          <w:rFonts w:ascii="宋体" w:hAnsi="宋体"/>
          <w:color w:val="000000"/>
          <w:sz w:val="24"/>
        </w:rPr>
      </w:pPr>
      <w:r>
        <w:rPr>
          <w:rFonts w:ascii="宋体" w:hAnsi="宋体" w:hint="eastAsia"/>
          <w:color w:val="000000"/>
          <w:sz w:val="24"/>
        </w:rPr>
        <w:t>甲方迟延交付标的物的，应向乙方支付每日双倍租金的违约金。</w:t>
      </w:r>
    </w:p>
    <w:p w14:paraId="7E696BA3" w14:textId="77777777" w:rsidR="00BC0E03" w:rsidRDefault="00000000">
      <w:pPr>
        <w:spacing w:line="500" w:lineRule="exact"/>
        <w:ind w:firstLineChars="200" w:firstLine="482"/>
        <w:rPr>
          <w:b/>
          <w:bCs/>
          <w:sz w:val="24"/>
        </w:rPr>
      </w:pPr>
      <w:r>
        <w:rPr>
          <w:rFonts w:hint="eastAsia"/>
          <w:b/>
          <w:bCs/>
          <w:sz w:val="24"/>
        </w:rPr>
        <w:t>第九条</w:t>
      </w:r>
      <w:r>
        <w:rPr>
          <w:rFonts w:hint="eastAsia"/>
          <w:b/>
          <w:bCs/>
          <w:sz w:val="24"/>
        </w:rPr>
        <w:t xml:space="preserve">  </w:t>
      </w:r>
      <w:r>
        <w:rPr>
          <w:rFonts w:hint="eastAsia"/>
          <w:b/>
          <w:bCs/>
          <w:sz w:val="24"/>
        </w:rPr>
        <w:t>合同终止、解除</w:t>
      </w:r>
    </w:p>
    <w:p w14:paraId="2D533E08" w14:textId="77777777" w:rsidR="00BC0E03" w:rsidRDefault="00000000">
      <w:pPr>
        <w:widowControl/>
        <w:spacing w:line="500" w:lineRule="exact"/>
        <w:ind w:firstLineChars="150" w:firstLine="360"/>
        <w:jc w:val="left"/>
        <w:rPr>
          <w:rFonts w:ascii="宋体" w:hAnsi="宋体" w:cs="宋体"/>
          <w:kern w:val="0"/>
          <w:sz w:val="24"/>
        </w:rPr>
      </w:pPr>
      <w:r>
        <w:rPr>
          <w:rFonts w:hint="eastAsia"/>
          <w:sz w:val="24"/>
        </w:rPr>
        <w:t>（一）</w:t>
      </w:r>
      <w:r>
        <w:rPr>
          <w:rFonts w:ascii="宋体" w:hAnsi="宋体" w:cs="宋体" w:hint="eastAsia"/>
          <w:kern w:val="0"/>
          <w:sz w:val="24"/>
        </w:rPr>
        <w:t>租赁期届满或合同解除时，乙方返还标的物时应当符合正常使用后的状态。返还时，应经甲方验收认可，并互相结清各自应当承担的费用。乙方有权将投资的动产自行处理，固定装饰物（指装饰在固定建筑物上，与建筑物不可分离的部分）所有权归甲方所有，乙方不得拆除，且甲方不作任何经济补偿。乙方搬迁期限为合同期满或合同提前解除后10日以内，如逾期未搬的，甲方有权以废弃物予以处理。</w:t>
      </w:r>
    </w:p>
    <w:p w14:paraId="6D7F8F72" w14:textId="77777777" w:rsidR="00BC0E03" w:rsidRDefault="00000000">
      <w:pPr>
        <w:spacing w:line="500" w:lineRule="exact"/>
        <w:ind w:firstLineChars="200" w:firstLine="480"/>
        <w:rPr>
          <w:rFonts w:ascii="宋体" w:hAnsi="宋体"/>
          <w:b/>
          <w:sz w:val="24"/>
        </w:rPr>
      </w:pPr>
      <w:r>
        <w:rPr>
          <w:rFonts w:ascii="宋体" w:hAnsi="宋体" w:cs="宋体" w:hint="eastAsia"/>
          <w:kern w:val="0"/>
          <w:sz w:val="24"/>
        </w:rPr>
        <w:t>（二）</w:t>
      </w:r>
      <w:r>
        <w:rPr>
          <w:rFonts w:ascii="宋体" w:hAnsi="宋体" w:hint="eastAsia"/>
          <w:sz w:val="24"/>
        </w:rPr>
        <w:t>有下列情形之一的，甲方有权解除合同，但至少提前2个月书面通知乙方；乙方应无条件服从并及时归还标的，甲方不承担作价补偿，剩余租金（从乙方按要求时间归还标的之日起，按日计算，不计息）和履约保证金予以返还（按交款当日的银行同期活期存款利率计息），如乙方不予配合的，甲方有权按租赁期满的相关约定进行处置：</w:t>
      </w:r>
    </w:p>
    <w:p w14:paraId="51AF00C0" w14:textId="77777777" w:rsidR="00BC0E03" w:rsidRDefault="00000000">
      <w:pPr>
        <w:spacing w:line="500" w:lineRule="exact"/>
        <w:rPr>
          <w:rFonts w:ascii="宋体" w:hAnsi="宋体"/>
          <w:sz w:val="24"/>
        </w:rPr>
      </w:pPr>
      <w:r>
        <w:rPr>
          <w:rFonts w:ascii="宋体" w:hAnsi="宋体" w:hint="eastAsia"/>
          <w:sz w:val="24"/>
        </w:rPr>
        <w:lastRenderedPageBreak/>
        <w:t xml:space="preserve">    1、政府决定征用、收回、拆除标的的。</w:t>
      </w:r>
    </w:p>
    <w:p w14:paraId="41BC94CD" w14:textId="77777777" w:rsidR="00BC0E03" w:rsidRDefault="00000000">
      <w:pPr>
        <w:spacing w:line="500" w:lineRule="exact"/>
        <w:rPr>
          <w:rFonts w:ascii="宋体" w:hAnsi="宋体"/>
          <w:sz w:val="24"/>
        </w:rPr>
      </w:pPr>
      <w:r>
        <w:rPr>
          <w:rFonts w:ascii="宋体" w:hAnsi="宋体" w:hint="eastAsia"/>
          <w:sz w:val="24"/>
        </w:rPr>
        <w:t xml:space="preserve">    2、城市建设施工或城市基础设施改造施工的。</w:t>
      </w:r>
    </w:p>
    <w:p w14:paraId="7AA54826" w14:textId="77777777" w:rsidR="00BC0E03" w:rsidRDefault="00000000">
      <w:pPr>
        <w:spacing w:line="500" w:lineRule="exact"/>
        <w:rPr>
          <w:rFonts w:ascii="宋体" w:hAnsi="宋体"/>
          <w:sz w:val="24"/>
        </w:rPr>
      </w:pPr>
      <w:r>
        <w:rPr>
          <w:rFonts w:ascii="宋体" w:hAnsi="宋体" w:hint="eastAsia"/>
          <w:sz w:val="24"/>
        </w:rPr>
        <w:t xml:space="preserve">    3、甲方将整体产权转让时。</w:t>
      </w:r>
    </w:p>
    <w:p w14:paraId="31CDC52E" w14:textId="77777777" w:rsidR="00BC0E03" w:rsidRDefault="00000000">
      <w:pPr>
        <w:spacing w:line="500" w:lineRule="exact"/>
        <w:rPr>
          <w:rFonts w:ascii="宋体" w:hAnsi="宋体"/>
          <w:sz w:val="24"/>
        </w:rPr>
      </w:pPr>
      <w:r>
        <w:rPr>
          <w:rFonts w:ascii="宋体" w:hAnsi="宋体" w:hint="eastAsia"/>
          <w:sz w:val="24"/>
        </w:rPr>
        <w:t xml:space="preserve">    4、甲方收回自用的。</w:t>
      </w:r>
    </w:p>
    <w:p w14:paraId="3E12346D" w14:textId="77777777" w:rsidR="00BC0E03" w:rsidRDefault="00000000">
      <w:pPr>
        <w:spacing w:line="500" w:lineRule="exact"/>
        <w:rPr>
          <w:rFonts w:ascii="宋体" w:hAnsi="宋体"/>
          <w:sz w:val="24"/>
        </w:rPr>
      </w:pPr>
      <w:r>
        <w:rPr>
          <w:rFonts w:ascii="宋体" w:hAnsi="宋体" w:hint="eastAsia"/>
          <w:sz w:val="24"/>
        </w:rPr>
        <w:t xml:space="preserve">    5、在租赁期间因不可抗力情形导致标的毁损、灭失的；</w:t>
      </w:r>
    </w:p>
    <w:p w14:paraId="5B7214B6" w14:textId="77777777" w:rsidR="00BC0E03" w:rsidRDefault="00000000">
      <w:pPr>
        <w:spacing w:line="500" w:lineRule="exact"/>
        <w:ind w:firstLineChars="200" w:firstLine="480"/>
        <w:rPr>
          <w:rFonts w:ascii="宋体" w:hAnsi="宋体"/>
          <w:sz w:val="24"/>
        </w:rPr>
      </w:pPr>
      <w:r>
        <w:rPr>
          <w:rFonts w:ascii="宋体" w:hAnsi="宋体" w:hint="eastAsia"/>
          <w:sz w:val="24"/>
        </w:rPr>
        <w:t>6、其他应当终止的情形。</w:t>
      </w:r>
    </w:p>
    <w:p w14:paraId="42915F29" w14:textId="77777777" w:rsidR="00BC0E03" w:rsidRDefault="00000000">
      <w:pPr>
        <w:spacing w:line="500" w:lineRule="exact"/>
        <w:ind w:firstLineChars="200" w:firstLine="482"/>
        <w:rPr>
          <w:b/>
          <w:bCs/>
          <w:sz w:val="24"/>
        </w:rPr>
      </w:pPr>
      <w:r>
        <w:rPr>
          <w:rFonts w:hint="eastAsia"/>
          <w:b/>
          <w:bCs/>
          <w:sz w:val="24"/>
        </w:rPr>
        <w:t>第十条</w:t>
      </w:r>
      <w:r>
        <w:rPr>
          <w:rFonts w:hint="eastAsia"/>
          <w:b/>
          <w:bCs/>
          <w:sz w:val="24"/>
        </w:rPr>
        <w:t xml:space="preserve">  </w:t>
      </w:r>
      <w:r>
        <w:rPr>
          <w:rFonts w:hint="eastAsia"/>
          <w:b/>
          <w:bCs/>
          <w:sz w:val="24"/>
        </w:rPr>
        <w:t>解决争议的方式</w:t>
      </w:r>
    </w:p>
    <w:p w14:paraId="5DFC87F3" w14:textId="77777777" w:rsidR="00BC0E03" w:rsidRDefault="00000000">
      <w:pPr>
        <w:spacing w:line="500" w:lineRule="exact"/>
        <w:ind w:firstLineChars="200" w:firstLine="480"/>
        <w:rPr>
          <w:rFonts w:ascii="宋体" w:hAnsi="宋体"/>
          <w:sz w:val="24"/>
        </w:rPr>
      </w:pPr>
      <w:r>
        <w:rPr>
          <w:rFonts w:ascii="宋体" w:hAnsi="宋体" w:hint="eastAsia"/>
          <w:sz w:val="24"/>
        </w:rPr>
        <w:t>甲、乙双方在履行本合同过程中若发生争议，应协商解决，或向有关部门申请调解；协商或调解不成的，可依法向余姚市人民法院提起诉讼。</w:t>
      </w:r>
    </w:p>
    <w:p w14:paraId="3BF8703C" w14:textId="77777777" w:rsidR="00BC0E03" w:rsidRDefault="00000000">
      <w:pPr>
        <w:spacing w:line="460" w:lineRule="exact"/>
        <w:ind w:firstLineChars="200" w:firstLine="482"/>
        <w:rPr>
          <w:b/>
          <w:bCs/>
          <w:sz w:val="24"/>
        </w:rPr>
      </w:pPr>
      <w:r>
        <w:rPr>
          <w:rFonts w:hint="eastAsia"/>
          <w:b/>
          <w:bCs/>
          <w:sz w:val="24"/>
        </w:rPr>
        <w:t>第十一条</w:t>
      </w:r>
      <w:r>
        <w:rPr>
          <w:rFonts w:hint="eastAsia"/>
          <w:b/>
          <w:bCs/>
          <w:sz w:val="24"/>
        </w:rPr>
        <w:t xml:space="preserve">  </w:t>
      </w:r>
      <w:r>
        <w:rPr>
          <w:rFonts w:hint="eastAsia"/>
          <w:b/>
          <w:bCs/>
          <w:sz w:val="24"/>
        </w:rPr>
        <w:t>其他条款</w:t>
      </w:r>
    </w:p>
    <w:p w14:paraId="44F68A69" w14:textId="77777777" w:rsidR="00BC0E03" w:rsidRDefault="00000000">
      <w:pPr>
        <w:spacing w:line="460" w:lineRule="exact"/>
        <w:ind w:firstLineChars="200" w:firstLine="480"/>
        <w:rPr>
          <w:rFonts w:ascii="宋体" w:hAnsi="宋体"/>
          <w:sz w:val="24"/>
        </w:rPr>
      </w:pPr>
      <w:r>
        <w:rPr>
          <w:rFonts w:ascii="宋体" w:hAnsi="宋体" w:hint="eastAsia"/>
          <w:sz w:val="24"/>
        </w:rPr>
        <w:t>本合同未尽事宜，经甲、乙双方协商一致，可订立补充条款。补充条款为本合同不可分割的一部分具有同等效力。</w:t>
      </w:r>
    </w:p>
    <w:p w14:paraId="4128A51A" w14:textId="77777777" w:rsidR="00BC0E03" w:rsidRDefault="00000000">
      <w:pPr>
        <w:spacing w:line="460" w:lineRule="exact"/>
        <w:ind w:firstLineChars="200" w:firstLine="480"/>
        <w:rPr>
          <w:rFonts w:ascii="宋体" w:hAnsi="宋体"/>
          <w:sz w:val="24"/>
        </w:rPr>
      </w:pPr>
      <w:r>
        <w:rPr>
          <w:rFonts w:ascii="宋体" w:hAnsi="宋体" w:hint="eastAsia"/>
          <w:sz w:val="24"/>
        </w:rPr>
        <w:t>甲、乙双方在签署本合同时，对各自的权利、义务、责任已清楚明白，并愿按合同规定严格执行。如一方违反本合同，另一方有权按本合同规定追究违约责任。</w:t>
      </w:r>
    </w:p>
    <w:p w14:paraId="4F52B0CF" w14:textId="77777777" w:rsidR="00BC0E03" w:rsidRDefault="00000000">
      <w:pPr>
        <w:spacing w:line="460" w:lineRule="exact"/>
        <w:rPr>
          <w:rFonts w:ascii="宋体" w:hAnsi="宋体"/>
          <w:sz w:val="24"/>
        </w:rPr>
      </w:pPr>
      <w:r>
        <w:rPr>
          <w:rFonts w:ascii="宋体" w:hAnsi="宋体" w:hint="eastAsia"/>
          <w:sz w:val="24"/>
        </w:rPr>
        <w:t xml:space="preserve">    甲方联系地址：</w:t>
      </w:r>
    </w:p>
    <w:p w14:paraId="3255D14A" w14:textId="77777777" w:rsidR="00BC0E03" w:rsidRDefault="00000000">
      <w:pPr>
        <w:spacing w:line="460" w:lineRule="exact"/>
        <w:rPr>
          <w:rFonts w:ascii="宋体" w:hAnsi="宋体"/>
          <w:sz w:val="24"/>
        </w:rPr>
      </w:pPr>
      <w:r>
        <w:rPr>
          <w:rFonts w:ascii="宋体" w:hAnsi="宋体" w:hint="eastAsia"/>
          <w:sz w:val="24"/>
        </w:rPr>
        <w:t xml:space="preserve">    甲方联系电话：</w:t>
      </w:r>
    </w:p>
    <w:p w14:paraId="214AC06D" w14:textId="77777777" w:rsidR="00BC0E03" w:rsidRDefault="00000000">
      <w:pPr>
        <w:spacing w:line="460" w:lineRule="exact"/>
        <w:rPr>
          <w:rFonts w:ascii="宋体" w:hAnsi="宋体"/>
          <w:sz w:val="24"/>
        </w:rPr>
      </w:pPr>
      <w:r>
        <w:rPr>
          <w:rFonts w:ascii="宋体" w:hAnsi="宋体" w:hint="eastAsia"/>
          <w:sz w:val="24"/>
        </w:rPr>
        <w:t xml:space="preserve">    乙方联系地址： </w:t>
      </w:r>
    </w:p>
    <w:p w14:paraId="4BC4E672" w14:textId="77777777" w:rsidR="00BC0E03" w:rsidRDefault="00000000">
      <w:pPr>
        <w:spacing w:line="460" w:lineRule="exact"/>
        <w:rPr>
          <w:rFonts w:ascii="宋体" w:hAnsi="宋体"/>
          <w:sz w:val="24"/>
        </w:rPr>
      </w:pPr>
      <w:r>
        <w:rPr>
          <w:rFonts w:ascii="宋体" w:hAnsi="宋体" w:hint="eastAsia"/>
          <w:sz w:val="24"/>
        </w:rPr>
        <w:t xml:space="preserve">    乙方证件号码： </w:t>
      </w:r>
    </w:p>
    <w:p w14:paraId="5BC97CE1" w14:textId="77777777" w:rsidR="00BC0E03" w:rsidRDefault="00000000">
      <w:pPr>
        <w:spacing w:line="460" w:lineRule="exact"/>
        <w:rPr>
          <w:rFonts w:ascii="宋体" w:hAnsi="宋体"/>
          <w:sz w:val="24"/>
        </w:rPr>
      </w:pPr>
      <w:r>
        <w:rPr>
          <w:rFonts w:ascii="宋体" w:hAnsi="宋体" w:hint="eastAsia"/>
          <w:sz w:val="24"/>
        </w:rPr>
        <w:t xml:space="preserve">    乙方联系电话：</w:t>
      </w:r>
    </w:p>
    <w:p w14:paraId="5BC898EE" w14:textId="77777777" w:rsidR="00BC0E03" w:rsidRDefault="00000000">
      <w:pPr>
        <w:spacing w:line="460" w:lineRule="exact"/>
        <w:ind w:firstLineChars="200" w:firstLine="480"/>
        <w:rPr>
          <w:rFonts w:ascii="宋体" w:hAnsi="宋体"/>
          <w:sz w:val="24"/>
        </w:rPr>
      </w:pPr>
      <w:r>
        <w:rPr>
          <w:rFonts w:ascii="宋体" w:hAnsi="宋体" w:hint="eastAsia"/>
          <w:sz w:val="24"/>
        </w:rPr>
        <w:t>甲、乙双方如向前述对方联系地址以挂号信等方式邮寄法律文书或通知等，即视为法律文书或通知等已送达对方。</w:t>
      </w:r>
    </w:p>
    <w:p w14:paraId="399FD075" w14:textId="77777777" w:rsidR="00BC0E03" w:rsidRDefault="00000000">
      <w:pPr>
        <w:spacing w:line="460" w:lineRule="exact"/>
        <w:ind w:firstLineChars="200" w:firstLine="480"/>
        <w:rPr>
          <w:rFonts w:ascii="宋体" w:hAnsi="宋体"/>
          <w:sz w:val="24"/>
        </w:rPr>
      </w:pPr>
      <w:r>
        <w:rPr>
          <w:rFonts w:ascii="宋体" w:hAnsi="宋体" w:hint="eastAsia"/>
          <w:sz w:val="24"/>
        </w:rPr>
        <w:t>本合同一式叁份，经双方签字或盖章生效。其中：甲方持贰份、乙方持壹份。</w:t>
      </w:r>
    </w:p>
    <w:p w14:paraId="430CE4DB" w14:textId="77777777" w:rsidR="00BC0E03" w:rsidRDefault="00BC0E03">
      <w:pPr>
        <w:spacing w:line="420" w:lineRule="exact"/>
        <w:ind w:firstLineChars="200" w:firstLine="480"/>
        <w:rPr>
          <w:rFonts w:ascii="宋体" w:hAnsi="宋体"/>
          <w:sz w:val="24"/>
        </w:rPr>
      </w:pPr>
    </w:p>
    <w:p w14:paraId="60B482EB" w14:textId="77777777" w:rsidR="00BC0E03" w:rsidRDefault="00000000">
      <w:pPr>
        <w:spacing w:line="420" w:lineRule="exact"/>
        <w:ind w:firstLineChars="200" w:firstLine="480"/>
        <w:rPr>
          <w:rFonts w:ascii="宋体" w:hAnsi="宋体"/>
          <w:sz w:val="24"/>
        </w:rPr>
      </w:pPr>
      <w:r>
        <w:rPr>
          <w:rFonts w:ascii="宋体" w:hAnsi="宋体" w:hint="eastAsia"/>
          <w:sz w:val="24"/>
        </w:rPr>
        <w:t>甲方（盖章）：                                乙方（签章）：</w:t>
      </w:r>
    </w:p>
    <w:p w14:paraId="080F57A7" w14:textId="77777777" w:rsidR="00BC0E03" w:rsidRDefault="00000000">
      <w:pPr>
        <w:spacing w:line="420" w:lineRule="exact"/>
        <w:ind w:firstLineChars="200" w:firstLine="480"/>
        <w:rPr>
          <w:rFonts w:ascii="宋体" w:hAnsi="宋体"/>
          <w:sz w:val="24"/>
        </w:rPr>
      </w:pPr>
      <w:r>
        <w:rPr>
          <w:rFonts w:ascii="宋体" w:hAnsi="宋体" w:hint="eastAsia"/>
          <w:sz w:val="24"/>
        </w:rPr>
        <w:t xml:space="preserve">法定代表人：                                </w:t>
      </w:r>
    </w:p>
    <w:p w14:paraId="4FA252D2" w14:textId="77777777" w:rsidR="00BC0E03" w:rsidRDefault="00000000">
      <w:pPr>
        <w:spacing w:line="420" w:lineRule="exact"/>
        <w:ind w:firstLineChars="200" w:firstLine="480"/>
        <w:rPr>
          <w:rFonts w:ascii="宋体" w:hAnsi="宋体"/>
          <w:sz w:val="24"/>
        </w:rPr>
      </w:pPr>
      <w:r>
        <w:rPr>
          <w:rFonts w:ascii="宋体" w:hAnsi="宋体" w:hint="eastAsia"/>
          <w:sz w:val="24"/>
        </w:rPr>
        <w:t>委托代理人：                                 委托代理人：</w:t>
      </w:r>
    </w:p>
    <w:p w14:paraId="21502220" w14:textId="77777777" w:rsidR="00BC0E03" w:rsidRDefault="00000000">
      <w:pPr>
        <w:spacing w:line="420" w:lineRule="exact"/>
        <w:ind w:firstLineChars="200" w:firstLine="480"/>
        <w:jc w:val="left"/>
        <w:rPr>
          <w:rFonts w:ascii="宋体" w:eastAsia="宋体" w:hAnsi="宋体" w:cs="宋体"/>
          <w:kern w:val="0"/>
          <w:sz w:val="24"/>
        </w:rPr>
      </w:pPr>
      <w:r>
        <w:rPr>
          <w:rFonts w:ascii="宋体" w:hAnsi="宋体" w:hint="eastAsia"/>
          <w:sz w:val="24"/>
        </w:rPr>
        <w:t>日期：    年    月   日                     日期：   年   月   日</w:t>
      </w:r>
    </w:p>
    <w:p w14:paraId="1A39E551" w14:textId="77777777" w:rsidR="00BC0E03" w:rsidRDefault="00BC0E03"/>
    <w:sectPr w:rsidR="00BC0E0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BF1A82" w14:textId="77777777" w:rsidR="00AA774B" w:rsidRDefault="00AA774B" w:rsidP="00E86D84">
      <w:r>
        <w:separator/>
      </w:r>
    </w:p>
  </w:endnote>
  <w:endnote w:type="continuationSeparator" w:id="0">
    <w:p w14:paraId="356C7217" w14:textId="77777777" w:rsidR="00AA774B" w:rsidRDefault="00AA774B" w:rsidP="00E86D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仿宋_GB2312">
    <w:altName w:val="微软雅黑"/>
    <w:charset w:val="86"/>
    <w:family w:val="modern"/>
    <w:pitch w:val="default"/>
    <w:sig w:usb0="00000000" w:usb1="00000000" w:usb2="00000010" w:usb3="00000000" w:csb0="0004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0EF3B1" w14:textId="77777777" w:rsidR="00AA774B" w:rsidRDefault="00AA774B" w:rsidP="00E86D84">
      <w:r>
        <w:separator/>
      </w:r>
    </w:p>
  </w:footnote>
  <w:footnote w:type="continuationSeparator" w:id="0">
    <w:p w14:paraId="190B3BFD" w14:textId="77777777" w:rsidR="00AA774B" w:rsidRDefault="00AA774B" w:rsidP="00E86D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2387E9B"/>
    <w:multiLevelType w:val="singleLevel"/>
    <w:tmpl w:val="F2387E9B"/>
    <w:lvl w:ilvl="0">
      <w:start w:val="2"/>
      <w:numFmt w:val="chineseCounting"/>
      <w:suff w:val="nothing"/>
      <w:lvlText w:val="%1、"/>
      <w:lvlJc w:val="left"/>
      <w:rPr>
        <w:rFonts w:hint="eastAsia"/>
      </w:rPr>
    </w:lvl>
  </w:abstractNum>
  <w:abstractNum w:abstractNumId="1" w15:restartNumberingAfterBreak="0">
    <w:nsid w:val="1E2BBA97"/>
    <w:multiLevelType w:val="singleLevel"/>
    <w:tmpl w:val="1E2BBA97"/>
    <w:lvl w:ilvl="0">
      <w:start w:val="1"/>
      <w:numFmt w:val="chineseCounting"/>
      <w:suff w:val="nothing"/>
      <w:lvlText w:val="%1、"/>
      <w:lvlJc w:val="left"/>
      <w:rPr>
        <w:rFonts w:hint="eastAsia"/>
      </w:rPr>
    </w:lvl>
  </w:abstractNum>
  <w:abstractNum w:abstractNumId="2" w15:restartNumberingAfterBreak="0">
    <w:nsid w:val="778CB8E0"/>
    <w:multiLevelType w:val="singleLevel"/>
    <w:tmpl w:val="778CB8E0"/>
    <w:lvl w:ilvl="0">
      <w:start w:val="3"/>
      <w:numFmt w:val="chineseCounting"/>
      <w:suff w:val="nothing"/>
      <w:lvlText w:val="（%1）"/>
      <w:lvlJc w:val="left"/>
      <w:pPr>
        <w:ind w:left="360" w:firstLine="0"/>
      </w:pPr>
      <w:rPr>
        <w:rFonts w:hint="eastAsia"/>
      </w:rPr>
    </w:lvl>
  </w:abstractNum>
  <w:num w:numId="1" w16cid:durableId="643655519">
    <w:abstractNumId w:val="1"/>
  </w:num>
  <w:num w:numId="2" w16cid:durableId="1165828534">
    <w:abstractNumId w:val="0"/>
  </w:num>
  <w:num w:numId="3" w16cid:durableId="20047039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bordersDoNotSurroundHeader/>
  <w:bordersDoNotSurroundFooter/>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ZjcwNTY3YTA4NzQ5Njc3YmYyMjJlZjVmNGRmMjhiYzYifQ=="/>
  </w:docVars>
  <w:rsids>
    <w:rsidRoot w:val="164560BA"/>
    <w:rsid w:val="0002769E"/>
    <w:rsid w:val="000B7393"/>
    <w:rsid w:val="001151BE"/>
    <w:rsid w:val="00155491"/>
    <w:rsid w:val="00167082"/>
    <w:rsid w:val="00245845"/>
    <w:rsid w:val="00251C80"/>
    <w:rsid w:val="002D5577"/>
    <w:rsid w:val="002E7F86"/>
    <w:rsid w:val="00336029"/>
    <w:rsid w:val="003B3F26"/>
    <w:rsid w:val="00501C56"/>
    <w:rsid w:val="00523911"/>
    <w:rsid w:val="00596AB6"/>
    <w:rsid w:val="00643E90"/>
    <w:rsid w:val="00733FBE"/>
    <w:rsid w:val="00760F9B"/>
    <w:rsid w:val="0077435A"/>
    <w:rsid w:val="008419F6"/>
    <w:rsid w:val="008C6C96"/>
    <w:rsid w:val="008F2488"/>
    <w:rsid w:val="009E48B2"/>
    <w:rsid w:val="009F24CA"/>
    <w:rsid w:val="00A646FD"/>
    <w:rsid w:val="00AA774B"/>
    <w:rsid w:val="00AB466D"/>
    <w:rsid w:val="00BC0E03"/>
    <w:rsid w:val="00BE17A1"/>
    <w:rsid w:val="00BF4DC6"/>
    <w:rsid w:val="00C00939"/>
    <w:rsid w:val="00C97022"/>
    <w:rsid w:val="00CD6EA6"/>
    <w:rsid w:val="00D9268E"/>
    <w:rsid w:val="00DD1DC2"/>
    <w:rsid w:val="00E2619C"/>
    <w:rsid w:val="00E26B77"/>
    <w:rsid w:val="00E84EC6"/>
    <w:rsid w:val="00E86D84"/>
    <w:rsid w:val="00EC7AB5"/>
    <w:rsid w:val="00F410EC"/>
    <w:rsid w:val="00F54686"/>
    <w:rsid w:val="00F8549C"/>
    <w:rsid w:val="019227A5"/>
    <w:rsid w:val="01CE5549"/>
    <w:rsid w:val="01F01803"/>
    <w:rsid w:val="02C2434F"/>
    <w:rsid w:val="03B34D20"/>
    <w:rsid w:val="041E5FBA"/>
    <w:rsid w:val="05B42F17"/>
    <w:rsid w:val="05FA6F1D"/>
    <w:rsid w:val="063A0597"/>
    <w:rsid w:val="072916E2"/>
    <w:rsid w:val="07FA3DBD"/>
    <w:rsid w:val="086C66E8"/>
    <w:rsid w:val="09723C5B"/>
    <w:rsid w:val="09C340D7"/>
    <w:rsid w:val="0AD57BB7"/>
    <w:rsid w:val="0B0B11BF"/>
    <w:rsid w:val="0C1E2756"/>
    <w:rsid w:val="0C4157DA"/>
    <w:rsid w:val="0ECA082B"/>
    <w:rsid w:val="0F5F2698"/>
    <w:rsid w:val="0FE86DA6"/>
    <w:rsid w:val="10C5422A"/>
    <w:rsid w:val="12F2507E"/>
    <w:rsid w:val="13C975D9"/>
    <w:rsid w:val="14911029"/>
    <w:rsid w:val="15086DDB"/>
    <w:rsid w:val="164560BA"/>
    <w:rsid w:val="16525286"/>
    <w:rsid w:val="17BE0992"/>
    <w:rsid w:val="1B462336"/>
    <w:rsid w:val="1B572BB6"/>
    <w:rsid w:val="1C2667D5"/>
    <w:rsid w:val="1CEC2B3E"/>
    <w:rsid w:val="20740615"/>
    <w:rsid w:val="222B19FA"/>
    <w:rsid w:val="22BC6388"/>
    <w:rsid w:val="230A01C2"/>
    <w:rsid w:val="2471674B"/>
    <w:rsid w:val="24D32717"/>
    <w:rsid w:val="27257379"/>
    <w:rsid w:val="279D33B3"/>
    <w:rsid w:val="27A04C51"/>
    <w:rsid w:val="28C876FF"/>
    <w:rsid w:val="29CC3108"/>
    <w:rsid w:val="2A6B7798"/>
    <w:rsid w:val="2A834AE2"/>
    <w:rsid w:val="2C954FA0"/>
    <w:rsid w:val="2EED78A1"/>
    <w:rsid w:val="2F094C2D"/>
    <w:rsid w:val="2F754C15"/>
    <w:rsid w:val="2F9A2833"/>
    <w:rsid w:val="2F9C6EAA"/>
    <w:rsid w:val="2FF60747"/>
    <w:rsid w:val="31266A70"/>
    <w:rsid w:val="31485AFF"/>
    <w:rsid w:val="31B41A25"/>
    <w:rsid w:val="31C32278"/>
    <w:rsid w:val="334A2138"/>
    <w:rsid w:val="34343A28"/>
    <w:rsid w:val="34377E80"/>
    <w:rsid w:val="346F257B"/>
    <w:rsid w:val="362E3D20"/>
    <w:rsid w:val="368959FD"/>
    <w:rsid w:val="36C34A09"/>
    <w:rsid w:val="3731657D"/>
    <w:rsid w:val="39BF365D"/>
    <w:rsid w:val="39F03465"/>
    <w:rsid w:val="3B977AE1"/>
    <w:rsid w:val="3ED45127"/>
    <w:rsid w:val="3EF500DD"/>
    <w:rsid w:val="4092048B"/>
    <w:rsid w:val="42026A40"/>
    <w:rsid w:val="42781AF9"/>
    <w:rsid w:val="44511DC0"/>
    <w:rsid w:val="45A54DE8"/>
    <w:rsid w:val="46EF6333"/>
    <w:rsid w:val="476E221E"/>
    <w:rsid w:val="48343468"/>
    <w:rsid w:val="48353A72"/>
    <w:rsid w:val="49C37799"/>
    <w:rsid w:val="49C7055D"/>
    <w:rsid w:val="49CB1BAA"/>
    <w:rsid w:val="4BEA27BB"/>
    <w:rsid w:val="4D874F51"/>
    <w:rsid w:val="4DFE5321"/>
    <w:rsid w:val="50947199"/>
    <w:rsid w:val="52872A03"/>
    <w:rsid w:val="529807FD"/>
    <w:rsid w:val="53C2343A"/>
    <w:rsid w:val="54A97D70"/>
    <w:rsid w:val="54DF68B0"/>
    <w:rsid w:val="559B0682"/>
    <w:rsid w:val="55F94893"/>
    <w:rsid w:val="567C03D1"/>
    <w:rsid w:val="56ED54EF"/>
    <w:rsid w:val="57AC0C44"/>
    <w:rsid w:val="57D245B4"/>
    <w:rsid w:val="57F347A6"/>
    <w:rsid w:val="58AE4C17"/>
    <w:rsid w:val="596F4E3C"/>
    <w:rsid w:val="5B747C99"/>
    <w:rsid w:val="5B9163B2"/>
    <w:rsid w:val="5C3E73BF"/>
    <w:rsid w:val="5C99060D"/>
    <w:rsid w:val="5D6C4033"/>
    <w:rsid w:val="5DC10EA2"/>
    <w:rsid w:val="5EC21376"/>
    <w:rsid w:val="5F8B5427"/>
    <w:rsid w:val="5FB54056"/>
    <w:rsid w:val="6044257D"/>
    <w:rsid w:val="61A550A1"/>
    <w:rsid w:val="6204026B"/>
    <w:rsid w:val="631A3E21"/>
    <w:rsid w:val="655D5954"/>
    <w:rsid w:val="657D44A3"/>
    <w:rsid w:val="669E7028"/>
    <w:rsid w:val="66B96731"/>
    <w:rsid w:val="68AA7102"/>
    <w:rsid w:val="68AB2E7A"/>
    <w:rsid w:val="69486D80"/>
    <w:rsid w:val="69FC1BE0"/>
    <w:rsid w:val="6A2748A0"/>
    <w:rsid w:val="6BD927EE"/>
    <w:rsid w:val="6E2A65EF"/>
    <w:rsid w:val="6ED21A5D"/>
    <w:rsid w:val="704C659B"/>
    <w:rsid w:val="70941470"/>
    <w:rsid w:val="7099764F"/>
    <w:rsid w:val="715440AF"/>
    <w:rsid w:val="71FB27A9"/>
    <w:rsid w:val="72605B7B"/>
    <w:rsid w:val="72D413B3"/>
    <w:rsid w:val="73E84F83"/>
    <w:rsid w:val="7407365B"/>
    <w:rsid w:val="745547AC"/>
    <w:rsid w:val="75091655"/>
    <w:rsid w:val="7860604A"/>
    <w:rsid w:val="78E3319B"/>
    <w:rsid w:val="797269E7"/>
    <w:rsid w:val="79D44943"/>
    <w:rsid w:val="7A5D6252"/>
    <w:rsid w:val="7ADD55A9"/>
    <w:rsid w:val="7BCA608E"/>
    <w:rsid w:val="7C3F3CD9"/>
    <w:rsid w:val="7CF91FAF"/>
    <w:rsid w:val="7D3D12EA"/>
    <w:rsid w:val="7FB803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C3A077"/>
  <w15:docId w15:val="{8D8C939B-3DA4-4B37-813C-5766EBFC9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pPr>
      <w:widowControl/>
      <w:spacing w:before="100" w:beforeAutospacing="1" w:after="100" w:afterAutospacing="1"/>
      <w:jc w:val="left"/>
    </w:pPr>
    <w:rPr>
      <w:rFonts w:ascii="宋体" w:hAnsi="宋体"/>
      <w:kern w:val="0"/>
      <w:sz w:val="24"/>
    </w:rPr>
  </w:style>
  <w:style w:type="character" w:styleId="a4">
    <w:name w:val="Strong"/>
    <w:basedOn w:val="a0"/>
    <w:qFormat/>
    <w:rPr>
      <w:b/>
    </w:rPr>
  </w:style>
  <w:style w:type="character" w:styleId="a5">
    <w:name w:val="Hyperlink"/>
    <w:basedOn w:val="a0"/>
    <w:qFormat/>
    <w:rPr>
      <w:color w:val="0000FF"/>
      <w:u w:val="single"/>
    </w:rPr>
  </w:style>
  <w:style w:type="paragraph" w:styleId="a6">
    <w:name w:val="header"/>
    <w:basedOn w:val="a"/>
    <w:link w:val="a7"/>
    <w:rsid w:val="00E86D84"/>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rsid w:val="00E86D84"/>
    <w:rPr>
      <w:rFonts w:asciiTheme="minorHAnsi" w:eastAsiaTheme="minorEastAsia" w:hAnsiTheme="minorHAnsi" w:cstheme="minorBidi"/>
      <w:kern w:val="2"/>
      <w:sz w:val="18"/>
      <w:szCs w:val="18"/>
    </w:rPr>
  </w:style>
  <w:style w:type="paragraph" w:styleId="a8">
    <w:name w:val="footer"/>
    <w:basedOn w:val="a"/>
    <w:link w:val="a9"/>
    <w:rsid w:val="00E86D84"/>
    <w:pPr>
      <w:tabs>
        <w:tab w:val="center" w:pos="4153"/>
        <w:tab w:val="right" w:pos="8306"/>
      </w:tabs>
      <w:snapToGrid w:val="0"/>
      <w:jc w:val="left"/>
    </w:pPr>
    <w:rPr>
      <w:sz w:val="18"/>
      <w:szCs w:val="18"/>
    </w:rPr>
  </w:style>
  <w:style w:type="character" w:customStyle="1" w:styleId="a9">
    <w:name w:val="页脚 字符"/>
    <w:basedOn w:val="a0"/>
    <w:link w:val="a8"/>
    <w:rsid w:val="00E86D84"/>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BE4A6A-55F0-4EA9-AA33-DAFA394BDA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11</Pages>
  <Words>1160</Words>
  <Characters>6615</Characters>
  <Application>Microsoft Office Word</Application>
  <DocSecurity>0</DocSecurity>
  <Lines>55</Lines>
  <Paragraphs>15</Paragraphs>
  <ScaleCrop>false</ScaleCrop>
  <Company/>
  <LinksUpToDate>false</LinksUpToDate>
  <CharactersWithSpaces>7760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lenovo1</dc:creator>
  <cp:lastModifiedBy>圣韡 虞</cp:lastModifiedBy>
  <cp:revision>37</cp:revision>
  <cp:lastPrinted>2022-06-14T07:18:00Z</cp:lastPrinted>
  <dcterms:created xsi:type="dcterms:W3CDTF">2021-09-26T16:38:00Z</dcterms:created>
  <dcterms:modified xsi:type="dcterms:W3CDTF">2023-05-29T01:41:00Z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31FF731D5D6F422182D769266A476CC4</vt:lpwstr>
  </property>
</Properties>
</file>