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line="400" w:lineRule="exact"/>
        <w:jc w:val="center"/>
        <w:rPr>
          <w:rFonts w:ascii="宋体" w:hAnsi="宋体" w:cs="宋体"/>
          <w:b/>
          <w:bCs/>
          <w:kern w:val="36"/>
          <w:sz w:val="30"/>
          <w:szCs w:val="30"/>
        </w:rPr>
      </w:pPr>
      <w:r>
        <w:rPr>
          <w:rFonts w:hint="eastAsia" w:ascii="宋体" w:hAnsi="宋体" w:cs="宋体"/>
          <w:b/>
          <w:bCs/>
          <w:kern w:val="36"/>
          <w:sz w:val="30"/>
          <w:szCs w:val="30"/>
        </w:rPr>
        <w:t>余姚市鹿亭乡中村村露营基地（暂名）租赁权交易文件</w:t>
      </w:r>
    </w:p>
    <w:p>
      <w:pPr>
        <w:widowControl/>
        <w:shd w:val="clear" w:color="auto" w:fill="FFFFFF"/>
        <w:spacing w:line="400" w:lineRule="exact"/>
        <w:rPr>
          <w:rFonts w:ascii="宋体" w:cs="Times New Roman"/>
          <w:b/>
          <w:bCs/>
          <w:kern w:val="36"/>
          <w:sz w:val="32"/>
          <w:szCs w:val="32"/>
        </w:rPr>
      </w:pPr>
    </w:p>
    <w:p>
      <w:pPr>
        <w:shd w:val="clear" w:color="auto" w:fill="FFFFFF"/>
        <w:spacing w:line="420" w:lineRule="exact"/>
        <w:ind w:firstLine="480" w:firstLineChars="200"/>
        <w:rPr>
          <w:rFonts w:ascii="宋体" w:cs="Times New Roman"/>
          <w:kern w:val="0"/>
          <w:sz w:val="24"/>
          <w:szCs w:val="24"/>
        </w:rPr>
      </w:pPr>
      <w:r>
        <w:rPr>
          <w:rFonts w:hint="eastAsia" w:ascii="宋体" w:hAnsi="宋体"/>
          <w:sz w:val="24"/>
          <w:szCs w:val="24"/>
        </w:rPr>
        <w:t>受</w:t>
      </w:r>
      <w:r>
        <w:rPr>
          <w:rFonts w:hint="eastAsia" w:ascii="宋体" w:hAnsi="宋体" w:cs="Arial"/>
          <w:kern w:val="0"/>
          <w:sz w:val="24"/>
          <w:u w:val="single"/>
        </w:rPr>
        <w:t>余姚市鹿亭乡中村村股份经济合作社</w:t>
      </w:r>
      <w:r>
        <w:rPr>
          <w:rFonts w:hint="eastAsia" w:ascii="宋体" w:hAnsi="宋体"/>
          <w:sz w:val="24"/>
          <w:szCs w:val="24"/>
        </w:rPr>
        <w:t>（以下简称“委托人”）委托，</w:t>
      </w:r>
      <w:r>
        <w:rPr>
          <w:rFonts w:hint="eastAsia" w:ascii="宋体" w:hAnsi="宋体" w:cs="宋体"/>
          <w:kern w:val="0"/>
          <w:sz w:val="24"/>
          <w:szCs w:val="24"/>
        </w:rPr>
        <w:t>本单位定于2023年</w:t>
      </w:r>
      <w:r>
        <w:rPr>
          <w:rFonts w:hint="eastAsia" w:ascii="宋体" w:hAnsi="宋体" w:cs="宋体"/>
          <w:kern w:val="0"/>
          <w:sz w:val="24"/>
          <w:szCs w:val="24"/>
          <w:lang w:val="en-US" w:eastAsia="zh-CN"/>
        </w:rPr>
        <w:t>8</w:t>
      </w:r>
      <w:r>
        <w:rPr>
          <w:rFonts w:hint="eastAsia" w:ascii="宋体" w:hAnsi="宋体" w:cs="宋体"/>
          <w:kern w:val="0"/>
          <w:sz w:val="24"/>
          <w:szCs w:val="24"/>
        </w:rPr>
        <w:t>月1</w:t>
      </w:r>
      <w:r>
        <w:rPr>
          <w:rFonts w:hint="eastAsia" w:ascii="宋体" w:hAnsi="宋体" w:cs="宋体"/>
          <w:kern w:val="0"/>
          <w:sz w:val="24"/>
          <w:szCs w:val="24"/>
          <w:lang w:val="en-US" w:eastAsia="zh-CN"/>
        </w:rPr>
        <w:t>1</w:t>
      </w:r>
      <w:r>
        <w:rPr>
          <w:rFonts w:hint="eastAsia" w:ascii="宋体" w:hAnsi="宋体" w:cs="宋体"/>
          <w:kern w:val="0"/>
          <w:sz w:val="24"/>
          <w:szCs w:val="24"/>
        </w:rPr>
        <w:t>日上午9:00—9:30（延时除外）在“宁波市公共资源交易网（余姚市分网）电子交易平台农村产权竞价系统”对</w:t>
      </w:r>
      <w:r>
        <w:rPr>
          <w:rFonts w:hint="eastAsia" w:ascii="宋体" w:hAnsi="宋体" w:cs="宋体"/>
          <w:bCs/>
          <w:color w:val="000000"/>
          <w:kern w:val="0"/>
          <w:sz w:val="24"/>
          <w:u w:val="single"/>
        </w:rPr>
        <w:t>余姚市鹿亭乡中村村露营基地（暂名）</w:t>
      </w:r>
      <w:r>
        <w:rPr>
          <w:rFonts w:hint="eastAsia" w:ascii="宋体" w:hAnsi="宋体" w:cs="宋体"/>
          <w:kern w:val="0"/>
          <w:sz w:val="24"/>
          <w:szCs w:val="24"/>
        </w:rPr>
        <w:t>租赁权进行公开竞价。现就相关事项告知如下：</w:t>
      </w:r>
    </w:p>
    <w:p>
      <w:pPr>
        <w:shd w:val="clear" w:color="auto" w:fill="FFFFFF"/>
        <w:spacing w:line="420" w:lineRule="exact"/>
        <w:ind w:firstLine="482" w:firstLineChars="200"/>
        <w:jc w:val="left"/>
        <w:rPr>
          <w:rFonts w:hint="default" w:ascii="宋体" w:eastAsia="宋体" w:cs="Times New Roman"/>
          <w:kern w:val="0"/>
          <w:sz w:val="24"/>
          <w:szCs w:val="24"/>
          <w:lang w:val="en-US" w:eastAsia="zh-CN"/>
        </w:rPr>
      </w:pPr>
      <w:r>
        <w:rPr>
          <w:rFonts w:hint="eastAsia" w:ascii="宋体" w:hAnsi="宋体" w:cs="宋体"/>
          <w:b/>
          <w:bCs/>
          <w:kern w:val="0"/>
          <w:sz w:val="24"/>
          <w:szCs w:val="24"/>
        </w:rPr>
        <w:t>一、项目编号</w:t>
      </w:r>
      <w:r>
        <w:rPr>
          <w:rFonts w:hint="eastAsia" w:ascii="宋体" w:hAnsi="宋体" w:cs="宋体"/>
          <w:kern w:val="0"/>
          <w:sz w:val="24"/>
          <w:szCs w:val="24"/>
        </w:rPr>
        <w:t>：NC2023-</w:t>
      </w:r>
      <w:r>
        <w:rPr>
          <w:rFonts w:hint="eastAsia" w:ascii="宋体" w:hAnsi="宋体" w:cs="宋体"/>
          <w:kern w:val="0"/>
          <w:sz w:val="24"/>
          <w:szCs w:val="24"/>
          <w:lang w:val="en-US" w:eastAsia="zh-CN"/>
        </w:rPr>
        <w:t>31</w:t>
      </w:r>
    </w:p>
    <w:p>
      <w:pPr>
        <w:shd w:val="clear" w:color="auto" w:fill="FFFFFF"/>
        <w:spacing w:line="420" w:lineRule="exact"/>
        <w:ind w:firstLine="465"/>
        <w:jc w:val="left"/>
        <w:rPr>
          <w:rFonts w:ascii="宋体" w:cs="Times New Roman"/>
          <w:kern w:val="0"/>
          <w:sz w:val="24"/>
          <w:szCs w:val="24"/>
        </w:rPr>
      </w:pPr>
      <w:r>
        <w:rPr>
          <w:rFonts w:hint="eastAsia" w:ascii="宋体" w:hAnsi="宋体" w:cs="宋体"/>
          <w:b/>
          <w:bCs/>
          <w:kern w:val="0"/>
          <w:sz w:val="24"/>
          <w:szCs w:val="24"/>
        </w:rPr>
        <w:t>二、项目名称</w:t>
      </w:r>
      <w:r>
        <w:rPr>
          <w:rFonts w:hint="eastAsia" w:ascii="宋体" w:hAnsi="宋体" w:cs="宋体"/>
          <w:kern w:val="0"/>
          <w:sz w:val="24"/>
          <w:szCs w:val="24"/>
        </w:rPr>
        <w:t>：</w:t>
      </w:r>
      <w:r>
        <w:rPr>
          <w:rFonts w:hint="eastAsia" w:ascii="宋体" w:hAnsi="宋体" w:cs="宋体"/>
          <w:bCs/>
          <w:color w:val="000000"/>
          <w:kern w:val="0"/>
          <w:sz w:val="24"/>
          <w:u w:val="single"/>
        </w:rPr>
        <w:t>余姚市鹿亭乡中村村露营基地（暂名）</w:t>
      </w:r>
      <w:r>
        <w:rPr>
          <w:rFonts w:hint="eastAsia" w:ascii="宋体" w:hAnsi="宋体" w:cs="宋体"/>
          <w:kern w:val="0"/>
          <w:sz w:val="24"/>
          <w:szCs w:val="24"/>
        </w:rPr>
        <w:t>租赁权</w:t>
      </w:r>
    </w:p>
    <w:p>
      <w:pPr>
        <w:spacing w:line="460" w:lineRule="exact"/>
        <w:ind w:firstLine="482" w:firstLineChars="200"/>
        <w:rPr>
          <w:rFonts w:hint="eastAsia"/>
          <w:bCs/>
          <w:color w:val="000000"/>
          <w:u w:val="single"/>
        </w:rPr>
      </w:pPr>
      <w:r>
        <w:rPr>
          <w:rFonts w:hint="eastAsia" w:ascii="宋体" w:hAnsi="宋体" w:cs="宋体"/>
          <w:b/>
          <w:bCs/>
          <w:kern w:val="0"/>
          <w:sz w:val="24"/>
          <w:szCs w:val="24"/>
        </w:rPr>
        <w:t>三、竞价标的</w:t>
      </w:r>
      <w:r>
        <w:rPr>
          <w:rFonts w:hint="eastAsia" w:ascii="宋体" w:hAnsi="宋体" w:cs="宋体"/>
          <w:kern w:val="0"/>
          <w:sz w:val="24"/>
          <w:szCs w:val="24"/>
        </w:rPr>
        <w:t>：</w:t>
      </w:r>
      <w:r>
        <w:rPr>
          <w:rFonts w:ascii="宋体" w:hAnsi="宋体" w:cs="宋体"/>
          <w:sz w:val="24"/>
        </w:rPr>
        <w:t>出租面积</w:t>
      </w:r>
      <w:r>
        <w:rPr>
          <w:rFonts w:hint="eastAsia" w:ascii="宋体" w:hAnsi="宋体" w:cs="宋体"/>
          <w:sz w:val="24"/>
          <w:lang w:val="en-US" w:eastAsia="zh-CN"/>
        </w:rPr>
        <w:t>12.46</w:t>
      </w:r>
      <w:r>
        <w:rPr>
          <w:rFonts w:hint="eastAsia" w:ascii="宋体" w:hAnsi="宋体" w:cs="宋体"/>
          <w:sz w:val="24"/>
        </w:rPr>
        <w:t>亩；</w:t>
      </w:r>
      <w:r>
        <w:rPr>
          <w:rFonts w:ascii="宋体" w:hAnsi="宋体" w:cs="宋体"/>
          <w:sz w:val="24"/>
        </w:rPr>
        <w:t>租赁期限：</w:t>
      </w:r>
      <w:r>
        <w:rPr>
          <w:rFonts w:hint="eastAsia" w:ascii="宋体" w:hAnsi="宋体" w:cs="宋体"/>
          <w:sz w:val="24"/>
        </w:rPr>
        <w:t>5</w:t>
      </w:r>
      <w:r>
        <w:rPr>
          <w:rFonts w:ascii="宋体" w:hAnsi="宋体" w:cs="宋体"/>
          <w:sz w:val="24"/>
        </w:rPr>
        <w:t>年</w:t>
      </w:r>
      <w:r>
        <w:rPr>
          <w:rFonts w:hint="eastAsia" w:ascii="宋体" w:hAnsi="宋体" w:cs="宋体"/>
          <w:sz w:val="24"/>
        </w:rPr>
        <w:t>；租金底</w:t>
      </w:r>
      <w:r>
        <w:rPr>
          <w:rFonts w:ascii="宋体" w:hAnsi="宋体" w:cs="宋体"/>
          <w:sz w:val="24"/>
        </w:rPr>
        <w:t>价</w:t>
      </w:r>
      <w:r>
        <w:rPr>
          <w:rFonts w:hint="eastAsia" w:ascii="宋体" w:hAnsi="宋体" w:cs="宋体"/>
          <w:sz w:val="24"/>
        </w:rPr>
        <w:t>（保留价）</w:t>
      </w:r>
      <w:r>
        <w:rPr>
          <w:rFonts w:ascii="宋体" w:hAnsi="宋体" w:cs="宋体"/>
          <w:sz w:val="24"/>
        </w:rPr>
        <w:t>:人民币</w:t>
      </w:r>
      <w:r>
        <w:rPr>
          <w:rFonts w:hint="eastAsia" w:ascii="宋体" w:hAnsi="宋体" w:cs="宋体"/>
          <w:sz w:val="24"/>
        </w:rPr>
        <w:t xml:space="preserve"> 2</w:t>
      </w:r>
      <w:r>
        <w:rPr>
          <w:rFonts w:hint="eastAsia" w:ascii="宋体" w:hAnsi="宋体" w:cs="宋体"/>
          <w:sz w:val="24"/>
          <w:lang w:val="en-US" w:eastAsia="zh-CN"/>
        </w:rPr>
        <w:t>6.5</w:t>
      </w:r>
      <w:r>
        <w:rPr>
          <w:rFonts w:hint="eastAsia" w:ascii="宋体" w:hAnsi="宋体" w:cs="宋体"/>
          <w:sz w:val="24"/>
        </w:rPr>
        <w:t>万</w:t>
      </w:r>
      <w:r>
        <w:rPr>
          <w:rFonts w:ascii="宋体" w:hAnsi="宋体" w:cs="宋体"/>
          <w:sz w:val="24"/>
        </w:rPr>
        <w:t>元/年；合计：</w:t>
      </w:r>
      <w:r>
        <w:rPr>
          <w:rFonts w:hint="eastAsia" w:ascii="宋体" w:hAnsi="宋体" w:cs="宋体"/>
          <w:sz w:val="24"/>
        </w:rPr>
        <w:t>13</w:t>
      </w:r>
      <w:r>
        <w:rPr>
          <w:rFonts w:hint="eastAsia" w:ascii="宋体" w:hAnsi="宋体" w:cs="宋体"/>
          <w:sz w:val="24"/>
          <w:lang w:val="en-US" w:eastAsia="zh-CN"/>
        </w:rPr>
        <w:t>2.</w:t>
      </w:r>
      <w:r>
        <w:rPr>
          <w:rFonts w:hint="eastAsia" w:ascii="宋体" w:hAnsi="宋体" w:cs="宋体"/>
          <w:sz w:val="24"/>
        </w:rPr>
        <w:t>5万</w:t>
      </w:r>
      <w:r>
        <w:rPr>
          <w:rFonts w:ascii="宋体" w:hAnsi="宋体" w:cs="宋体"/>
          <w:sz w:val="24"/>
        </w:rPr>
        <w:t>元。</w:t>
      </w:r>
      <w:r>
        <w:rPr>
          <w:rFonts w:hint="eastAsia" w:ascii="宋体" w:hAnsi="宋体" w:cs="宋体"/>
          <w:sz w:val="24"/>
        </w:rPr>
        <w:t>第二年至第五年每年</w:t>
      </w:r>
      <w:r>
        <w:rPr>
          <w:rFonts w:hint="eastAsia" w:ascii="宋体" w:hAnsi="宋体" w:cs="Tahoma"/>
          <w:kern w:val="0"/>
          <w:sz w:val="24"/>
        </w:rPr>
        <w:t>租金按成交价不变，</w:t>
      </w:r>
      <w:r>
        <w:rPr>
          <w:rFonts w:ascii="宋体" w:hAnsi="宋体" w:cs="宋体"/>
          <w:sz w:val="24"/>
        </w:rPr>
        <w:t>竞价保证金：人民币13.</w:t>
      </w:r>
      <w:r>
        <w:rPr>
          <w:rFonts w:hint="eastAsia" w:ascii="宋体" w:hAnsi="宋体" w:cs="宋体"/>
          <w:sz w:val="24"/>
          <w:lang w:val="en-US" w:eastAsia="zh-CN"/>
        </w:rPr>
        <w:t>2</w:t>
      </w:r>
      <w:r>
        <w:rPr>
          <w:rFonts w:ascii="宋体" w:hAnsi="宋体" w:cs="宋体"/>
          <w:sz w:val="24"/>
        </w:rPr>
        <w:t>5</w:t>
      </w:r>
      <w:r>
        <w:rPr>
          <w:rFonts w:hint="eastAsia" w:ascii="宋体" w:hAnsi="宋体" w:cs="宋体"/>
          <w:sz w:val="24"/>
        </w:rPr>
        <w:t>万</w:t>
      </w:r>
      <w:r>
        <w:rPr>
          <w:rFonts w:ascii="宋体" w:hAnsi="宋体" w:cs="宋体"/>
          <w:sz w:val="24"/>
        </w:rPr>
        <w:t>元；</w:t>
      </w:r>
      <w:r>
        <w:rPr>
          <w:rFonts w:hint="eastAsia" w:ascii="宋体" w:hAnsi="宋体" w:cs="宋体"/>
          <w:sz w:val="24"/>
        </w:rPr>
        <w:t>履约保证金2</w:t>
      </w:r>
      <w:r>
        <w:rPr>
          <w:rFonts w:hint="eastAsia" w:ascii="宋体" w:hAnsi="宋体" w:cs="宋体"/>
          <w:sz w:val="24"/>
          <w:lang w:val="en-US" w:eastAsia="zh-CN"/>
        </w:rPr>
        <w:t>6.5</w:t>
      </w:r>
      <w:r>
        <w:rPr>
          <w:rFonts w:hint="eastAsia" w:ascii="宋体" w:hAnsi="宋体" w:cs="宋体"/>
          <w:sz w:val="24"/>
        </w:rPr>
        <w:t>万元；</w:t>
      </w:r>
      <w:r>
        <w:rPr>
          <w:rFonts w:ascii="宋体" w:hAnsi="宋体" w:cs="宋体"/>
          <w:sz w:val="24"/>
        </w:rPr>
        <w:t>现状：</w:t>
      </w:r>
      <w:r>
        <w:rPr>
          <w:rFonts w:hint="eastAsia" w:ascii="宋体" w:hAnsi="宋体" w:cs="宋体"/>
          <w:sz w:val="24"/>
        </w:rPr>
        <w:t>空置；</w:t>
      </w:r>
      <w:r>
        <w:rPr>
          <w:rFonts w:hint="eastAsia" w:ascii="宋体" w:hAnsi="宋体"/>
          <w:bCs/>
          <w:color w:val="000000"/>
          <w:kern w:val="0"/>
          <w:sz w:val="24"/>
        </w:rPr>
        <w:t>业态要求：</w:t>
      </w:r>
      <w:r>
        <w:rPr>
          <w:rFonts w:hint="eastAsia" w:ascii="宋体" w:hAnsi="宋体" w:cs="宋体"/>
          <w:sz w:val="24"/>
        </w:rPr>
        <w:t>该资源用途为露营基地。</w:t>
      </w:r>
    </w:p>
    <w:p>
      <w:pPr>
        <w:spacing w:line="460" w:lineRule="exact"/>
        <w:ind w:firstLine="422" w:firstLineChars="200"/>
        <w:rPr>
          <w:rFonts w:ascii="宋体" w:hAnsi="宋体" w:cs="宋体"/>
          <w:kern w:val="0"/>
          <w:sz w:val="24"/>
          <w:szCs w:val="24"/>
        </w:rPr>
      </w:pPr>
      <w:r>
        <w:rPr>
          <w:rFonts w:hint="eastAsia"/>
          <w:b/>
          <w:bCs/>
        </w:rPr>
        <w:t>（</w:t>
      </w:r>
      <w:r>
        <w:rPr>
          <w:rFonts w:hint="eastAsia" w:ascii="宋体" w:hAnsi="宋体"/>
          <w:b/>
          <w:color w:val="000000"/>
          <w:sz w:val="24"/>
        </w:rPr>
        <w:t>一）特别提示（风险）：</w:t>
      </w:r>
      <w:r>
        <w:rPr>
          <w:rFonts w:hint="eastAsia" w:ascii="宋体" w:hAnsi="宋体" w:cs="宋体"/>
          <w:color w:val="000000"/>
          <w:kern w:val="0"/>
          <w:sz w:val="24"/>
          <w:szCs w:val="24"/>
        </w:rPr>
        <w:t>标的物以实物现状为准，本单位不承担竞价标的的瑕疵担保责任。竞价人在竞价前需自行现场踏勘、测算和核实竞价标的，自行评估并承担相应的风险。一旦报名参与竞价，即视为对标的物一切现状及价格的认可，愿意承担法律责任，并且不得以任何理由提出退还标的物或拒付竞价成交款及其他费用。</w:t>
      </w:r>
    </w:p>
    <w:p>
      <w:pPr>
        <w:tabs>
          <w:tab w:val="left" w:pos="1995"/>
        </w:tabs>
        <w:spacing w:line="420" w:lineRule="exact"/>
        <w:ind w:firstLine="361" w:firstLineChars="150"/>
        <w:rPr>
          <w:rFonts w:ascii="宋体" w:hAnsi="宋体"/>
          <w:b/>
          <w:color w:val="000000"/>
          <w:sz w:val="24"/>
        </w:rPr>
      </w:pPr>
      <w:r>
        <w:rPr>
          <w:rFonts w:hint="eastAsia" w:ascii="宋体" w:hAnsi="宋体"/>
          <w:b/>
          <w:color w:val="000000"/>
          <w:sz w:val="24"/>
        </w:rPr>
        <w:t>（二）标的物特别说明（具体以委托人与竞得人签订的合同为准）</w:t>
      </w:r>
    </w:p>
    <w:p>
      <w:pPr>
        <w:tabs>
          <w:tab w:val="left" w:pos="1995"/>
        </w:tabs>
        <w:spacing w:line="420" w:lineRule="exact"/>
        <w:ind w:firstLine="482" w:firstLineChars="200"/>
        <w:rPr>
          <w:rFonts w:ascii="宋体" w:hAnsi="宋体"/>
          <w:b/>
          <w:color w:val="000000"/>
          <w:sz w:val="24"/>
        </w:rPr>
      </w:pPr>
      <w:r>
        <w:rPr>
          <w:rFonts w:hint="eastAsia" w:ascii="宋体" w:hAnsi="宋体" w:cs="宋体"/>
          <w:b/>
          <w:bCs/>
          <w:color w:val="000000"/>
          <w:kern w:val="0"/>
          <w:sz w:val="24"/>
        </w:rPr>
        <w:t>竞价人须自愿接受下列条款以及《</w:t>
      </w:r>
      <w:r>
        <w:rPr>
          <w:rFonts w:hint="eastAsia" w:ascii="宋体" w:hAnsi="宋体" w:cs="宋体"/>
          <w:b/>
          <w:bCs/>
          <w:color w:val="000000"/>
          <w:sz w:val="24"/>
        </w:rPr>
        <w:t>农村（集体）资源租赁合同（样本）</w:t>
      </w:r>
      <w:r>
        <w:rPr>
          <w:rFonts w:hint="eastAsia" w:ascii="宋体" w:hAnsi="宋体" w:cs="宋体"/>
          <w:b/>
          <w:bCs/>
          <w:color w:val="000000"/>
          <w:kern w:val="0"/>
          <w:sz w:val="24"/>
        </w:rPr>
        <w:t>》条款方可参加竞价：</w:t>
      </w:r>
    </w:p>
    <w:p>
      <w:pPr>
        <w:pStyle w:val="5"/>
        <w:spacing w:before="0" w:beforeAutospacing="0" w:after="0" w:afterAutospacing="0" w:line="420" w:lineRule="exact"/>
        <w:ind w:firstLine="480" w:firstLineChars="200"/>
        <w:rPr>
          <w:color w:val="000000"/>
        </w:rPr>
      </w:pPr>
      <w:r>
        <w:rPr>
          <w:rFonts w:hint="eastAsia"/>
          <w:color w:val="000000"/>
        </w:rPr>
        <w:t>1、签订《农村（集体）资源租赁合同》前由竞得人向委托人交纳履约保证金：人民币</w:t>
      </w:r>
      <w:r>
        <w:rPr>
          <w:rFonts w:hint="eastAsia"/>
          <w:u w:val="single"/>
        </w:rPr>
        <w:t>2</w:t>
      </w:r>
      <w:r>
        <w:rPr>
          <w:rFonts w:hint="eastAsia"/>
          <w:u w:val="single"/>
          <w:lang w:val="en-US" w:eastAsia="zh-CN"/>
        </w:rPr>
        <w:t>6.5</w:t>
      </w:r>
      <w:r>
        <w:rPr>
          <w:rFonts w:hint="eastAsia"/>
          <w:u w:val="single"/>
        </w:rPr>
        <w:t>万元</w:t>
      </w:r>
      <w:r>
        <w:rPr>
          <w:rFonts w:hint="eastAsia"/>
          <w:color w:val="000000"/>
        </w:rPr>
        <w:t>。待租赁期届满或非因竞得人违约合同解除时，租赁双方无纠纷，由委托人一次性退还（按交款当日银行活期同期存款利率计息）。</w:t>
      </w:r>
    </w:p>
    <w:p>
      <w:pPr>
        <w:wordWrap w:val="0"/>
        <w:adjustRightInd w:val="0"/>
        <w:snapToGrid w:val="0"/>
        <w:spacing w:line="420" w:lineRule="exact"/>
        <w:ind w:firstLine="480" w:firstLineChars="200"/>
        <w:rPr>
          <w:rFonts w:cs="宋体"/>
          <w:color w:val="000000"/>
          <w:sz w:val="24"/>
        </w:rPr>
      </w:pPr>
      <w:r>
        <w:rPr>
          <w:rFonts w:hint="eastAsia" w:ascii="宋体" w:hAnsi="宋体"/>
          <w:color w:val="000000"/>
          <w:sz w:val="24"/>
        </w:rPr>
        <w:t>2、租</w:t>
      </w:r>
      <w:r>
        <w:rPr>
          <w:rFonts w:hint="eastAsia" w:ascii="宋体" w:hAnsi="宋体" w:cs="宋体"/>
          <w:color w:val="000000"/>
          <w:kern w:val="0"/>
          <w:sz w:val="24"/>
          <w:szCs w:val="24"/>
        </w:rPr>
        <w:t>金按年支付，先付后用，</w:t>
      </w:r>
      <w:r>
        <w:rPr>
          <w:rFonts w:hint="eastAsia" w:ascii="宋体" w:hAnsi="宋体"/>
          <w:color w:val="000000"/>
          <w:sz w:val="24"/>
        </w:rPr>
        <w:t>具体按《</w:t>
      </w:r>
      <w:r>
        <w:rPr>
          <w:rFonts w:hint="eastAsia" w:ascii="宋体" w:hAnsi="宋体" w:cs="宋体"/>
          <w:color w:val="000000"/>
          <w:sz w:val="24"/>
          <w:szCs w:val="24"/>
        </w:rPr>
        <w:t>农村（集体）资源租赁合同</w:t>
      </w:r>
      <w:r>
        <w:rPr>
          <w:rFonts w:hint="eastAsia" w:ascii="宋体" w:hAnsi="宋体"/>
          <w:color w:val="000000"/>
          <w:sz w:val="24"/>
        </w:rPr>
        <w:t>》的约定实施；若竞得人不及时交纳逾期满60日，委托人有权提前解除合同、收回标的物，并且不予退还履约保证金。</w:t>
      </w:r>
    </w:p>
    <w:p>
      <w:pPr>
        <w:wordWrap w:val="0"/>
        <w:adjustRightInd w:val="0"/>
        <w:snapToGrid w:val="0"/>
        <w:spacing w:line="420" w:lineRule="exact"/>
        <w:ind w:firstLine="480" w:firstLineChars="200"/>
        <w:rPr>
          <w:rFonts w:ascii="宋体" w:hAnsi="宋体"/>
          <w:color w:val="000000"/>
          <w:sz w:val="24"/>
          <w:szCs w:val="24"/>
        </w:rPr>
      </w:pPr>
      <w:r>
        <w:rPr>
          <w:rFonts w:hint="eastAsia" w:ascii="宋体" w:hAnsi="宋体"/>
          <w:color w:val="000000"/>
          <w:sz w:val="24"/>
        </w:rPr>
        <w:t>3、竞得人</w:t>
      </w:r>
      <w:r>
        <w:rPr>
          <w:rFonts w:hint="eastAsia" w:ascii="宋体" w:hAnsi="宋体" w:cs="宋体"/>
          <w:sz w:val="24"/>
          <w:szCs w:val="24"/>
        </w:rPr>
        <w:t>负责并自行承担相应费用及安全生产责任事故，进出通道不得影响周边村民正常的生产经营活动</w:t>
      </w:r>
      <w:r>
        <w:rPr>
          <w:rFonts w:hint="eastAsia" w:cs="宋体"/>
          <w:sz w:val="24"/>
          <w:szCs w:val="24"/>
        </w:rPr>
        <w:t>。</w:t>
      </w:r>
    </w:p>
    <w:p>
      <w:pPr>
        <w:spacing w:line="420" w:lineRule="exact"/>
        <w:ind w:firstLine="480" w:firstLineChars="200"/>
        <w:rPr>
          <w:sz w:val="24"/>
          <w:szCs w:val="24"/>
        </w:rPr>
      </w:pPr>
      <w:r>
        <w:rPr>
          <w:rFonts w:hint="eastAsia" w:ascii="宋体" w:hAnsi="宋体"/>
          <w:color w:val="000000"/>
          <w:sz w:val="24"/>
        </w:rPr>
        <w:t>4、竞得人</w:t>
      </w:r>
      <w:r>
        <w:rPr>
          <w:rFonts w:hint="eastAsia"/>
          <w:sz w:val="24"/>
          <w:szCs w:val="24"/>
        </w:rPr>
        <w:t>不得搭建永久性建筑物，否则一切责任和损失自负。</w:t>
      </w:r>
    </w:p>
    <w:p>
      <w:pPr>
        <w:pStyle w:val="5"/>
        <w:spacing w:before="0" w:beforeAutospacing="0" w:after="0" w:afterAutospacing="0" w:line="420" w:lineRule="exact"/>
        <w:ind w:firstLine="480" w:firstLineChars="200"/>
      </w:pPr>
      <w:r>
        <w:rPr>
          <w:rFonts w:hint="eastAsia"/>
          <w:color w:val="000000"/>
        </w:rPr>
        <w:t>5、竞得人保护自然资源，搞好水土保持，合理利用资源。</w:t>
      </w:r>
      <w:r>
        <w:rPr>
          <w:rFonts w:hint="eastAsia"/>
        </w:rPr>
        <w:t>不得进行掠夺性经营、任意改种或者从事毁坏、污染自然资源的经营活动。</w:t>
      </w:r>
    </w:p>
    <w:p>
      <w:pPr>
        <w:spacing w:line="420" w:lineRule="exact"/>
        <w:ind w:firstLine="480" w:firstLineChars="200"/>
        <w:rPr>
          <w:rFonts w:ascii="宋体" w:hAnsi="宋体" w:cs="宋体"/>
          <w:color w:val="000000"/>
          <w:kern w:val="0"/>
          <w:sz w:val="24"/>
        </w:rPr>
      </w:pPr>
      <w:r>
        <w:rPr>
          <w:rFonts w:hint="eastAsia" w:ascii="宋体" w:hAnsi="宋体" w:cs="宋体"/>
          <w:color w:val="000000"/>
          <w:kern w:val="0"/>
          <w:sz w:val="24"/>
          <w:szCs w:val="24"/>
        </w:rPr>
        <w:t>6、</w:t>
      </w:r>
      <w:r>
        <w:rPr>
          <w:rFonts w:hint="eastAsia"/>
          <w:sz w:val="24"/>
          <w:szCs w:val="24"/>
        </w:rPr>
        <w:t>租赁经营所需要的手续由竞得人负责办理，费用由竞得人负担，但需要委托人协助或提供与租赁资源有关的手续、资料的，委托人有义务提供和协助。</w:t>
      </w:r>
    </w:p>
    <w:p>
      <w:pPr>
        <w:pStyle w:val="5"/>
        <w:spacing w:before="0" w:beforeAutospacing="0" w:after="0" w:afterAutospacing="0" w:line="430" w:lineRule="exact"/>
        <w:ind w:firstLine="480" w:firstLineChars="200"/>
      </w:pPr>
      <w:r>
        <w:rPr>
          <w:rFonts w:hint="eastAsia"/>
        </w:rPr>
        <w:t>7、租赁期内，未经委托人同意，竞得人不得擅自转租、转借及分租。</w:t>
      </w:r>
    </w:p>
    <w:p>
      <w:pPr>
        <w:pStyle w:val="5"/>
        <w:spacing w:before="0" w:beforeAutospacing="0" w:after="0" w:afterAutospacing="0" w:line="430" w:lineRule="exact"/>
        <w:ind w:firstLine="480" w:firstLineChars="200"/>
      </w:pPr>
      <w:r>
        <w:rPr>
          <w:rFonts w:hint="eastAsia"/>
        </w:rPr>
        <w:t>8、竞得人中途不得无故退租，如遇特殊情况确需进行退租的，则须提前2个月书面通知委托人，经委托人同意后，方可办理退租手续；租期不足1个月的按1个月收取租金，剩余已付租金无息退还，租赁期不满1年的履约保证金不予退还。</w:t>
      </w:r>
    </w:p>
    <w:p>
      <w:pPr>
        <w:widowControl/>
        <w:spacing w:line="430" w:lineRule="exact"/>
        <w:ind w:firstLine="480" w:firstLineChars="200"/>
        <w:jc w:val="left"/>
      </w:pPr>
      <w:r>
        <w:rPr>
          <w:rFonts w:hint="eastAsia" w:ascii="宋体" w:hAnsi="宋体" w:cs="宋体"/>
          <w:kern w:val="0"/>
          <w:sz w:val="24"/>
          <w:szCs w:val="24"/>
        </w:rPr>
        <w:t>9、租赁期满或合同解除时，竞得人应在合同终止前恢复原状，由于不可抗力导致在规定期限内不能将资源恢复原状的，应事先取得委托人的同意，否则，委托人有权没收履约保证金，作为恢复原状的费用。竞得人有权将其投资的设备等自行搬离，租赁范围内的所有权由委托人与竞得人双方协商解决。竞得人清场期限为合同期满或合同提前解除后30日以内，如逾期未清场的，委托人有权以废弃物予以处理。</w:t>
      </w:r>
    </w:p>
    <w:p>
      <w:pPr>
        <w:spacing w:line="430" w:lineRule="exact"/>
        <w:ind w:firstLine="480" w:firstLineChars="200"/>
        <w:jc w:val="left"/>
        <w:rPr>
          <w:rFonts w:ascii="宋体" w:hAnsi="宋体" w:cs="宋体"/>
          <w:kern w:val="0"/>
          <w:sz w:val="24"/>
          <w:szCs w:val="24"/>
        </w:rPr>
      </w:pPr>
      <w:r>
        <w:rPr>
          <w:rFonts w:hint="eastAsia" w:ascii="宋体" w:hAnsi="宋体" w:cs="宋体"/>
          <w:color w:val="000000"/>
          <w:kern w:val="0"/>
          <w:sz w:val="24"/>
        </w:rPr>
        <w:t>10、其他内容详见《</w:t>
      </w:r>
      <w:r>
        <w:rPr>
          <w:rFonts w:hint="eastAsia" w:ascii="宋体" w:hAnsi="宋体" w:cs="宋体"/>
          <w:color w:val="000000"/>
          <w:sz w:val="24"/>
          <w:szCs w:val="24"/>
        </w:rPr>
        <w:t>农村（集体）资源租赁合同</w:t>
      </w:r>
      <w:r>
        <w:rPr>
          <w:rFonts w:hint="eastAsia" w:ascii="宋体" w:hAnsi="宋体" w:cs="宋体"/>
          <w:color w:val="000000"/>
          <w:kern w:val="0"/>
          <w:sz w:val="24"/>
        </w:rPr>
        <w:t>（样本）》。</w:t>
      </w:r>
    </w:p>
    <w:p>
      <w:pPr>
        <w:spacing w:line="430" w:lineRule="exact"/>
        <w:ind w:firstLine="472" w:firstLineChars="196"/>
        <w:rPr>
          <w:rFonts w:ascii="宋体" w:hAnsi="宋体" w:cs="宋体"/>
          <w:sz w:val="24"/>
          <w:szCs w:val="24"/>
        </w:rPr>
      </w:pPr>
      <w:r>
        <w:rPr>
          <w:rFonts w:hint="eastAsia" w:ascii="宋体" w:hAnsi="宋体" w:cs="宋体"/>
          <w:b/>
          <w:bCs/>
          <w:kern w:val="0"/>
          <w:sz w:val="24"/>
          <w:szCs w:val="24"/>
        </w:rPr>
        <w:t>四、竞价人资格条件</w:t>
      </w:r>
      <w:r>
        <w:rPr>
          <w:rFonts w:hint="eastAsia" w:ascii="宋体" w:hAnsi="宋体" w:cs="宋体"/>
          <w:b/>
          <w:bCs/>
          <w:sz w:val="24"/>
          <w:szCs w:val="24"/>
        </w:rPr>
        <w:t>：</w:t>
      </w:r>
      <w:r>
        <w:rPr>
          <w:rFonts w:hint="eastAsia" w:ascii="宋体" w:hAnsi="宋体" w:cs="宋体"/>
          <w:sz w:val="24"/>
          <w:szCs w:val="24"/>
        </w:rPr>
        <w:t>具有完全民事行为能力的自然人、法人或非法人组织均可报名参加（法律、法规限制的除外）。</w:t>
      </w:r>
    </w:p>
    <w:p>
      <w:pPr>
        <w:spacing w:line="430" w:lineRule="exact"/>
        <w:ind w:firstLine="472" w:firstLineChars="196"/>
        <w:rPr>
          <w:rFonts w:ascii="宋体" w:cs="Times New Roman"/>
          <w:kern w:val="0"/>
          <w:sz w:val="24"/>
          <w:szCs w:val="24"/>
        </w:rPr>
      </w:pPr>
      <w:r>
        <w:rPr>
          <w:rFonts w:hint="eastAsia" w:ascii="宋体" w:hAnsi="宋体" w:cs="宋体"/>
          <w:b/>
          <w:bCs/>
          <w:kern w:val="0"/>
          <w:sz w:val="24"/>
          <w:szCs w:val="24"/>
        </w:rPr>
        <w:t>*不符合条件参加竞价的，竞价人自行承担相应的法律责任。</w:t>
      </w:r>
    </w:p>
    <w:p>
      <w:pPr>
        <w:spacing w:line="430" w:lineRule="exact"/>
        <w:ind w:firstLine="472" w:firstLineChars="196"/>
        <w:rPr>
          <w:rFonts w:ascii="宋体" w:cs="Times New Roman"/>
          <w:kern w:val="0"/>
          <w:sz w:val="24"/>
          <w:szCs w:val="24"/>
        </w:rPr>
      </w:pPr>
      <w:r>
        <w:rPr>
          <w:rFonts w:hint="eastAsia" w:ascii="宋体" w:hAnsi="宋体" w:cs="宋体"/>
          <w:b/>
          <w:bCs/>
          <w:kern w:val="0"/>
          <w:sz w:val="24"/>
          <w:szCs w:val="24"/>
        </w:rPr>
        <w:t>五、公告期限</w:t>
      </w:r>
      <w:r>
        <w:rPr>
          <w:rFonts w:hint="eastAsia" w:ascii="宋体" w:hAnsi="宋体" w:cs="宋体"/>
          <w:kern w:val="0"/>
          <w:sz w:val="24"/>
          <w:szCs w:val="24"/>
        </w:rPr>
        <w:t>：自2023年7月</w:t>
      </w:r>
      <w:r>
        <w:rPr>
          <w:rFonts w:hint="eastAsia" w:ascii="宋体" w:hAnsi="宋体" w:cs="宋体"/>
          <w:kern w:val="0"/>
          <w:sz w:val="24"/>
          <w:szCs w:val="24"/>
          <w:lang w:val="en-US" w:eastAsia="zh-CN"/>
        </w:rPr>
        <w:t>27</w:t>
      </w:r>
      <w:r>
        <w:rPr>
          <w:rFonts w:hint="eastAsia" w:ascii="宋体" w:hAnsi="宋体" w:cs="宋体"/>
          <w:kern w:val="0"/>
          <w:sz w:val="24"/>
          <w:szCs w:val="24"/>
        </w:rPr>
        <w:t>日至2023年</w:t>
      </w:r>
      <w:r>
        <w:rPr>
          <w:rFonts w:hint="eastAsia" w:ascii="宋体" w:hAnsi="宋体" w:cs="宋体"/>
          <w:kern w:val="0"/>
          <w:sz w:val="24"/>
          <w:szCs w:val="24"/>
          <w:lang w:val="en-US" w:eastAsia="zh-CN"/>
        </w:rPr>
        <w:t>8</w:t>
      </w:r>
      <w:r>
        <w:rPr>
          <w:rFonts w:hint="eastAsia" w:ascii="宋体" w:hAnsi="宋体" w:cs="宋体"/>
          <w:kern w:val="0"/>
          <w:sz w:val="24"/>
          <w:szCs w:val="24"/>
        </w:rPr>
        <w:t>月1</w:t>
      </w:r>
      <w:r>
        <w:rPr>
          <w:rFonts w:hint="eastAsia" w:ascii="宋体" w:hAnsi="宋体" w:cs="宋体"/>
          <w:kern w:val="0"/>
          <w:sz w:val="24"/>
          <w:szCs w:val="24"/>
          <w:lang w:val="en-US" w:eastAsia="zh-CN"/>
        </w:rPr>
        <w:t>0</w:t>
      </w:r>
      <w:r>
        <w:rPr>
          <w:rFonts w:hint="eastAsia" w:ascii="宋体" w:hAnsi="宋体" w:cs="宋体"/>
          <w:kern w:val="0"/>
          <w:sz w:val="24"/>
          <w:szCs w:val="24"/>
        </w:rPr>
        <w:t>日止。</w:t>
      </w:r>
    </w:p>
    <w:p>
      <w:pPr>
        <w:shd w:val="clear" w:color="auto" w:fill="FFFFFF"/>
        <w:spacing w:line="430" w:lineRule="exact"/>
        <w:ind w:firstLine="465"/>
        <w:jc w:val="left"/>
        <w:rPr>
          <w:rFonts w:ascii="宋体" w:cs="Times New Roman"/>
          <w:kern w:val="0"/>
          <w:sz w:val="24"/>
          <w:szCs w:val="24"/>
        </w:rPr>
      </w:pPr>
      <w:r>
        <w:rPr>
          <w:rFonts w:hint="eastAsia" w:ascii="宋体" w:hAnsi="宋体" w:cs="宋体"/>
          <w:b/>
          <w:bCs/>
          <w:kern w:val="0"/>
          <w:sz w:val="24"/>
          <w:szCs w:val="24"/>
        </w:rPr>
        <w:t>六、咨询、看样时间与方式</w:t>
      </w:r>
      <w:r>
        <w:rPr>
          <w:rFonts w:hint="eastAsia" w:ascii="宋体" w:hAnsi="宋体" w:cs="宋体"/>
          <w:kern w:val="0"/>
          <w:sz w:val="24"/>
          <w:szCs w:val="24"/>
        </w:rPr>
        <w:t>：从公告发布之日起接受咨询、自行看样</w:t>
      </w:r>
      <w:r>
        <w:rPr>
          <w:rFonts w:hint="eastAsia" w:ascii="宋体" w:hAnsi="宋体" w:cs="宋体"/>
          <w:color w:val="000000"/>
          <w:kern w:val="0"/>
          <w:sz w:val="24"/>
          <w:szCs w:val="24"/>
        </w:rPr>
        <w:t>或提前与本单位联系看样</w:t>
      </w:r>
      <w:r>
        <w:rPr>
          <w:rFonts w:hint="eastAsia" w:ascii="宋体" w:hAnsi="宋体" w:cs="宋体"/>
          <w:kern w:val="0"/>
          <w:sz w:val="24"/>
          <w:szCs w:val="24"/>
        </w:rPr>
        <w:t>。</w:t>
      </w:r>
    </w:p>
    <w:p>
      <w:pPr>
        <w:spacing w:line="430" w:lineRule="exact"/>
        <w:ind w:firstLine="482" w:firstLineChars="200"/>
        <w:rPr>
          <w:rFonts w:ascii="宋体" w:hAnsi="宋体" w:cs="宋体"/>
          <w:kern w:val="0"/>
          <w:sz w:val="24"/>
          <w:szCs w:val="24"/>
        </w:rPr>
      </w:pPr>
      <w:r>
        <w:rPr>
          <w:rFonts w:hint="eastAsia" w:ascii="宋体" w:hAnsi="宋体" w:cs="宋体"/>
          <w:b/>
          <w:bCs/>
          <w:kern w:val="0"/>
          <w:sz w:val="24"/>
          <w:szCs w:val="24"/>
        </w:rPr>
        <w:t>七、</w:t>
      </w:r>
      <w:r>
        <w:rPr>
          <w:rStyle w:val="8"/>
          <w:rFonts w:hint="eastAsia" w:ascii="宋体" w:hAnsi="宋体" w:cs="宋体"/>
          <w:color w:val="000000"/>
          <w:sz w:val="24"/>
          <w:szCs w:val="24"/>
          <w:shd w:val="clear" w:color="auto" w:fill="FFFFFF"/>
        </w:rPr>
        <w:t>竞价报名时间</w:t>
      </w:r>
    </w:p>
    <w:p>
      <w:pPr>
        <w:spacing w:line="430" w:lineRule="exact"/>
        <w:ind w:firstLine="480" w:firstLineChars="200"/>
        <w:rPr>
          <w:rFonts w:ascii="宋体" w:hAnsi="宋体" w:cs="Tahoma"/>
          <w:kern w:val="0"/>
          <w:sz w:val="24"/>
        </w:rPr>
      </w:pPr>
      <w:r>
        <w:rPr>
          <w:rFonts w:hint="eastAsia" w:ascii="宋体" w:hAnsi="宋体"/>
          <w:bCs/>
          <w:color w:val="000000"/>
          <w:kern w:val="0"/>
          <w:sz w:val="24"/>
        </w:rPr>
        <w:t>竞价人须在2023年</w:t>
      </w:r>
      <w:r>
        <w:rPr>
          <w:rFonts w:hint="eastAsia" w:ascii="宋体" w:hAnsi="宋体"/>
          <w:bCs/>
          <w:color w:val="000000"/>
          <w:kern w:val="0"/>
          <w:sz w:val="24"/>
          <w:lang w:val="en-US" w:eastAsia="zh-CN"/>
        </w:rPr>
        <w:t>8</w:t>
      </w:r>
      <w:r>
        <w:rPr>
          <w:rFonts w:hint="eastAsia" w:ascii="宋体" w:hAnsi="宋体"/>
          <w:bCs/>
          <w:color w:val="000000"/>
          <w:kern w:val="0"/>
          <w:sz w:val="24"/>
        </w:rPr>
        <w:t>月1</w:t>
      </w:r>
      <w:r>
        <w:rPr>
          <w:rFonts w:hint="eastAsia" w:ascii="宋体" w:hAnsi="宋体"/>
          <w:bCs/>
          <w:color w:val="000000"/>
          <w:kern w:val="0"/>
          <w:sz w:val="24"/>
          <w:lang w:val="en-US" w:eastAsia="zh-CN"/>
        </w:rPr>
        <w:t>0</w:t>
      </w:r>
      <w:r>
        <w:rPr>
          <w:rFonts w:hint="eastAsia" w:ascii="宋体" w:hAnsi="宋体"/>
          <w:bCs/>
          <w:color w:val="000000"/>
          <w:kern w:val="0"/>
          <w:sz w:val="24"/>
        </w:rPr>
        <w:t>日</w:t>
      </w:r>
      <w:r>
        <w:rPr>
          <w:rFonts w:hint="eastAsia" w:ascii="宋体" w:hAnsi="宋体" w:cs="Arial"/>
          <w:kern w:val="0"/>
          <w:sz w:val="24"/>
        </w:rPr>
        <w:t>下午4</w:t>
      </w:r>
      <w:r>
        <w:rPr>
          <w:rFonts w:hint="eastAsia" w:ascii="宋体" w:hAnsi="宋体"/>
          <w:bCs/>
          <w:color w:val="000000"/>
          <w:kern w:val="0"/>
          <w:sz w:val="24"/>
        </w:rPr>
        <w:t>时前自行通过电脑端网上注册报名，竞价人自行进行网上报名。进入“</w:t>
      </w:r>
      <w:r>
        <w:rPr>
          <w:rFonts w:hint="eastAsia" w:ascii="宋体" w:hAnsi="宋体" w:cs="宋体"/>
          <w:color w:val="000000"/>
          <w:kern w:val="0"/>
          <w:sz w:val="24"/>
          <w:szCs w:val="24"/>
        </w:rPr>
        <w:t>宁波市公共资源交易网（余姚市分网）</w:t>
      </w:r>
      <w:r>
        <w:rPr>
          <w:rFonts w:hint="eastAsia" w:ascii="宋体" w:hAnsi="宋体"/>
          <w:bCs/>
          <w:color w:val="000000"/>
          <w:kern w:val="0"/>
          <w:sz w:val="24"/>
        </w:rPr>
        <w:t>”的产权交易注册报名系统（http://183.134.253.183/jybm）按要求如实填写相关资料进行注册。注册成功后，使用刚注册的账号，登录“产权交易网上报名”系统，按步骤填写基本资料、选择要竞价标的、打印《电子确认单》。根据系统引导完成交易报名的步骤，获取的《电子确认单》</w:t>
      </w:r>
      <w:r>
        <w:rPr>
          <w:rFonts w:hint="eastAsia" w:ascii="宋体" w:hAnsi="宋体" w:cs="Tahoma"/>
          <w:kern w:val="0"/>
          <w:sz w:val="24"/>
        </w:rPr>
        <w:t xml:space="preserve">需截屏保存或打印。    </w:t>
      </w:r>
    </w:p>
    <w:p>
      <w:pPr>
        <w:spacing w:line="430" w:lineRule="exact"/>
        <w:ind w:firstLine="482" w:firstLineChars="200"/>
        <w:rPr>
          <w:rFonts w:ascii="宋体" w:hAnsi="宋体" w:cs="Tahoma"/>
          <w:b/>
          <w:bCs/>
          <w:kern w:val="0"/>
          <w:sz w:val="24"/>
        </w:rPr>
      </w:pPr>
      <w:r>
        <w:rPr>
          <w:rFonts w:hint="eastAsia" w:ascii="宋体" w:hAnsi="宋体" w:cs="Tahoma"/>
          <w:b/>
          <w:bCs/>
          <w:kern w:val="0"/>
          <w:sz w:val="24"/>
        </w:rPr>
        <w:t>注：具体“注册报名”操作指南详见附件。</w:t>
      </w:r>
    </w:p>
    <w:p>
      <w:pPr>
        <w:spacing w:line="430" w:lineRule="exact"/>
        <w:ind w:firstLine="482" w:firstLineChars="200"/>
        <w:rPr>
          <w:rFonts w:ascii="宋体" w:hAnsi="宋体" w:cs="宋体"/>
          <w:kern w:val="0"/>
          <w:sz w:val="24"/>
          <w:szCs w:val="24"/>
        </w:rPr>
      </w:pPr>
      <w:r>
        <w:rPr>
          <w:rFonts w:hint="eastAsia" w:ascii="宋体" w:hAnsi="宋体" w:cs="宋体"/>
          <w:b/>
          <w:bCs/>
          <w:kern w:val="0"/>
          <w:sz w:val="24"/>
          <w:szCs w:val="24"/>
        </w:rPr>
        <w:t>八、竞价保证金交纳及退还事宜</w:t>
      </w:r>
    </w:p>
    <w:p>
      <w:pPr>
        <w:spacing w:line="430" w:lineRule="exact"/>
        <w:ind w:firstLine="360" w:firstLineChars="150"/>
        <w:rPr>
          <w:rFonts w:ascii="宋体" w:hAnsi="宋体" w:cs="Arial"/>
          <w:kern w:val="0"/>
          <w:sz w:val="24"/>
        </w:rPr>
      </w:pPr>
      <w:r>
        <w:rPr>
          <w:rFonts w:hint="eastAsia" w:ascii="宋体" w:hAnsi="宋体" w:cs="Arial"/>
          <w:kern w:val="0"/>
          <w:sz w:val="24"/>
        </w:rPr>
        <w:t>（一）竞价保证金不得代交，竞价人应在竞价保证金</w:t>
      </w:r>
      <w:r>
        <w:rPr>
          <w:rFonts w:hint="eastAsia" w:ascii="宋体" w:hAnsi="宋体" w:cs="Arial"/>
          <w:kern w:val="0"/>
          <w:sz w:val="24"/>
          <w:lang w:eastAsia="zh-CN"/>
        </w:rPr>
        <w:t>缴</w:t>
      </w:r>
      <w:r>
        <w:rPr>
          <w:rFonts w:hint="eastAsia" w:ascii="宋体" w:hAnsi="宋体" w:cs="Arial"/>
          <w:kern w:val="0"/>
          <w:sz w:val="24"/>
        </w:rPr>
        <w:t>纳截止时间（2023年</w:t>
      </w:r>
      <w:r>
        <w:rPr>
          <w:rFonts w:hint="eastAsia" w:ascii="宋体" w:hAnsi="宋体" w:cs="Arial"/>
          <w:kern w:val="0"/>
          <w:sz w:val="24"/>
          <w:lang w:val="en-US" w:eastAsia="zh-CN"/>
        </w:rPr>
        <w:t>8</w:t>
      </w:r>
      <w:r>
        <w:rPr>
          <w:rFonts w:hint="eastAsia" w:ascii="宋体" w:hAnsi="宋体" w:cs="Arial"/>
          <w:kern w:val="0"/>
          <w:sz w:val="24"/>
        </w:rPr>
        <w:t>月1</w:t>
      </w:r>
      <w:r>
        <w:rPr>
          <w:rFonts w:hint="eastAsia" w:ascii="宋体" w:hAnsi="宋体" w:cs="Arial"/>
          <w:kern w:val="0"/>
          <w:sz w:val="24"/>
          <w:lang w:val="en-US" w:eastAsia="zh-CN"/>
        </w:rPr>
        <w:t>0</w:t>
      </w:r>
      <w:r>
        <w:rPr>
          <w:rFonts w:hint="eastAsia" w:ascii="宋体" w:hAnsi="宋体" w:cs="Arial"/>
          <w:kern w:val="0"/>
          <w:sz w:val="24"/>
        </w:rPr>
        <w:t>日下午4时前），以</w:t>
      </w:r>
      <w:r>
        <w:rPr>
          <w:rFonts w:hint="eastAsia" w:ascii="宋体" w:hAnsi="宋体" w:cs="Arial"/>
          <w:kern w:val="0"/>
          <w:sz w:val="24"/>
          <w:lang w:eastAsia="zh-CN"/>
        </w:rPr>
        <w:t>线上缴纳</w:t>
      </w:r>
      <w:r>
        <w:rPr>
          <w:rFonts w:hint="eastAsia" w:ascii="宋体" w:hAnsi="宋体" w:cs="Arial"/>
          <w:kern w:val="0"/>
          <w:sz w:val="24"/>
        </w:rPr>
        <w:t>方式（网银或非现金柜面交款）向《电子确认单》上的指定账户按规定交纳竞价保证金（以到账为准），且必须一笔足额交纳(金额不能多也不能少，否则系统不能识别竞价保证金已确认到账)，竞价保证金交纳成功后系统将自动向竞价人发送竞价保证金到账确认短信。</w:t>
      </w:r>
    </w:p>
    <w:p>
      <w:pPr>
        <w:spacing w:line="430" w:lineRule="exact"/>
        <w:ind w:firstLine="360" w:firstLineChars="150"/>
        <w:rPr>
          <w:rFonts w:ascii="宋体" w:hAnsi="宋体" w:cs="Arial"/>
          <w:b/>
          <w:bCs/>
          <w:kern w:val="0"/>
          <w:sz w:val="24"/>
        </w:rPr>
      </w:pPr>
      <w:r>
        <w:rPr>
          <w:rFonts w:hint="eastAsia" w:ascii="宋体" w:hAnsi="宋体" w:cs="宋体"/>
          <w:kern w:val="0"/>
          <w:sz w:val="24"/>
          <w:szCs w:val="24"/>
        </w:rPr>
        <w:t>（二）未竞得标的物的竞价人，在竞价结束后的5个工作日内，根据《电子确认单》上预留的退款信息退还竞价保证金（按银行同期活期存款利率计息）；竞得人的竞价保证金须在与委托人签订《农村（集体）资源租赁合同》并交纳履约保证金后退还（按银行同期活期存款利率计息）。</w:t>
      </w:r>
      <w:r>
        <w:rPr>
          <w:rFonts w:hint="eastAsia" w:ascii="宋体" w:hAnsi="宋体" w:cs="Arial"/>
          <w:b/>
          <w:bCs/>
          <w:kern w:val="0"/>
          <w:sz w:val="24"/>
        </w:rPr>
        <w:t>退还竞价保证金时须向本单位提交下列纸质资格证明资料方可办理：</w:t>
      </w:r>
    </w:p>
    <w:p>
      <w:pPr>
        <w:spacing w:line="430" w:lineRule="exact"/>
        <w:ind w:firstLine="480" w:firstLineChars="200"/>
        <w:rPr>
          <w:rFonts w:ascii="宋体" w:hAnsi="宋体" w:cs="Arial"/>
          <w:kern w:val="0"/>
          <w:sz w:val="24"/>
        </w:rPr>
      </w:pPr>
      <w:r>
        <w:rPr>
          <w:rFonts w:hint="eastAsia" w:ascii="宋体" w:hAnsi="宋体" w:cs="Arial"/>
          <w:kern w:val="0"/>
          <w:sz w:val="24"/>
        </w:rPr>
        <w:t>1、如是单位，须提交以下资料原件，并携带公章：</w:t>
      </w:r>
    </w:p>
    <w:p>
      <w:pPr>
        <w:pStyle w:val="5"/>
        <w:widowControl w:val="0"/>
        <w:shd w:val="clear" w:color="auto" w:fill="FFFFFF"/>
        <w:spacing w:before="0" w:beforeAutospacing="0" w:after="0" w:afterAutospacing="0" w:line="430" w:lineRule="exact"/>
        <w:ind w:firstLine="240" w:firstLineChars="100"/>
        <w:rPr>
          <w:rFonts w:cs="Arial"/>
          <w:color w:val="000000"/>
        </w:rPr>
      </w:pPr>
      <w:r>
        <w:rPr>
          <w:rFonts w:hint="eastAsia" w:cs="Arial"/>
          <w:color w:val="000000"/>
        </w:rPr>
        <w:t>（1）营业执照副本等相关证照；</w:t>
      </w:r>
    </w:p>
    <w:p>
      <w:pPr>
        <w:pStyle w:val="5"/>
        <w:widowControl w:val="0"/>
        <w:shd w:val="clear" w:color="auto" w:fill="FFFFFF"/>
        <w:spacing w:before="0" w:beforeAutospacing="0" w:after="0" w:afterAutospacing="0" w:line="430" w:lineRule="exact"/>
        <w:ind w:firstLine="240" w:firstLineChars="100"/>
        <w:rPr>
          <w:rFonts w:cs="Arial"/>
          <w:color w:val="000000"/>
        </w:rPr>
      </w:pPr>
      <w:r>
        <w:rPr>
          <w:rFonts w:hint="eastAsia" w:cs="Arial"/>
          <w:color w:val="000000"/>
        </w:rPr>
        <w:t>（2）法定代表人或负责人身份证，如法定代表人或负责人无法到场的，请提交授权委托书；</w:t>
      </w:r>
    </w:p>
    <w:p>
      <w:pPr>
        <w:shd w:val="clear" w:color="auto" w:fill="FFFFFF"/>
        <w:spacing w:line="430" w:lineRule="exact"/>
        <w:ind w:firstLine="240" w:firstLineChars="100"/>
        <w:jc w:val="left"/>
        <w:rPr>
          <w:rFonts w:ascii="宋体" w:hAnsi="宋体" w:cs="宋体"/>
          <w:kern w:val="0"/>
          <w:sz w:val="24"/>
          <w:szCs w:val="24"/>
        </w:rPr>
      </w:pPr>
      <w:r>
        <w:rPr>
          <w:rFonts w:hint="eastAsia" w:ascii="宋体" w:hAnsi="宋体" w:cs="Arial"/>
          <w:color w:val="000000"/>
          <w:kern w:val="0"/>
          <w:sz w:val="24"/>
          <w:szCs w:val="24"/>
        </w:rPr>
        <w:t>（3）</w:t>
      </w:r>
      <w:r>
        <w:rPr>
          <w:rFonts w:hint="eastAsia" w:cs="Arial"/>
          <w:color w:val="000000"/>
          <w:sz w:val="24"/>
          <w:szCs w:val="24"/>
        </w:rPr>
        <w:t>《电子确认单》。</w:t>
      </w:r>
    </w:p>
    <w:p>
      <w:pPr>
        <w:shd w:val="clear" w:color="auto" w:fill="FFFFFF"/>
        <w:spacing w:line="430" w:lineRule="exact"/>
        <w:ind w:firstLine="480" w:firstLineChars="200"/>
        <w:jc w:val="left"/>
        <w:rPr>
          <w:rFonts w:cs="Arial"/>
          <w:color w:val="000000"/>
          <w:sz w:val="24"/>
          <w:szCs w:val="24"/>
        </w:rPr>
      </w:pPr>
      <w:r>
        <w:rPr>
          <w:rFonts w:hint="eastAsia" w:cs="Arial"/>
          <w:color w:val="000000"/>
          <w:sz w:val="24"/>
          <w:szCs w:val="24"/>
        </w:rPr>
        <w:t>以上资料均须提供原件及加盖法人或其他组织公章的复印件。</w:t>
      </w:r>
    </w:p>
    <w:p>
      <w:pPr>
        <w:pStyle w:val="5"/>
        <w:widowControl w:val="0"/>
        <w:shd w:val="clear" w:color="auto" w:fill="FFFFFF"/>
        <w:spacing w:before="0" w:beforeAutospacing="0" w:after="0" w:afterAutospacing="0" w:line="430" w:lineRule="exact"/>
        <w:ind w:firstLine="480" w:firstLineChars="200"/>
        <w:rPr>
          <w:rFonts w:cs="Arial"/>
          <w:color w:val="000000"/>
        </w:rPr>
      </w:pPr>
      <w:r>
        <w:rPr>
          <w:rFonts w:hint="eastAsia" w:cs="Arial"/>
          <w:color w:val="000000"/>
        </w:rPr>
        <w:t>2、如是个人，须提交以下资料原件：</w:t>
      </w:r>
    </w:p>
    <w:p>
      <w:pPr>
        <w:pStyle w:val="5"/>
        <w:widowControl w:val="0"/>
        <w:shd w:val="clear" w:color="auto" w:fill="FFFFFF"/>
        <w:spacing w:before="0" w:beforeAutospacing="0" w:after="0" w:afterAutospacing="0" w:line="430" w:lineRule="exact"/>
        <w:ind w:firstLine="240" w:firstLineChars="100"/>
        <w:rPr>
          <w:color w:val="000000"/>
        </w:rPr>
      </w:pPr>
      <w:r>
        <w:rPr>
          <w:rFonts w:hint="eastAsia" w:cs="Arial"/>
          <w:color w:val="000000"/>
        </w:rPr>
        <w:t>（1）竞价人身份证</w:t>
      </w:r>
      <w:r>
        <w:rPr>
          <w:rFonts w:hint="eastAsia"/>
          <w:color w:val="000000"/>
        </w:rPr>
        <w:t>；</w:t>
      </w:r>
    </w:p>
    <w:p>
      <w:pPr>
        <w:shd w:val="clear" w:color="auto" w:fill="FFFFFF"/>
        <w:spacing w:line="430" w:lineRule="exact"/>
        <w:ind w:firstLine="240" w:firstLineChars="100"/>
        <w:jc w:val="left"/>
        <w:rPr>
          <w:rFonts w:ascii="宋体" w:hAnsi="宋体" w:cs="宋体"/>
          <w:kern w:val="0"/>
          <w:sz w:val="24"/>
          <w:szCs w:val="24"/>
        </w:rPr>
      </w:pPr>
      <w:r>
        <w:rPr>
          <w:rFonts w:hint="eastAsia" w:ascii="宋体" w:hAnsi="宋体" w:cs="Arial"/>
          <w:kern w:val="0"/>
          <w:sz w:val="24"/>
        </w:rPr>
        <w:t>（2）</w:t>
      </w:r>
      <w:r>
        <w:rPr>
          <w:rFonts w:hint="eastAsia" w:cs="Arial"/>
          <w:color w:val="000000"/>
          <w:sz w:val="24"/>
          <w:szCs w:val="24"/>
        </w:rPr>
        <w:t>《电子确认单》。</w:t>
      </w:r>
    </w:p>
    <w:p>
      <w:pPr>
        <w:pStyle w:val="5"/>
        <w:widowControl w:val="0"/>
        <w:shd w:val="clear" w:color="auto" w:fill="FFFFFF"/>
        <w:spacing w:before="0" w:beforeAutospacing="0" w:after="0" w:afterAutospacing="0" w:line="430" w:lineRule="exact"/>
        <w:ind w:firstLine="480"/>
        <w:rPr>
          <w:rFonts w:ascii="Calibri" w:hAnsi="Calibri" w:cs="Times New Roman"/>
          <w:kern w:val="2"/>
        </w:rPr>
      </w:pPr>
      <w:r>
        <w:rPr>
          <w:rFonts w:hint="eastAsia"/>
          <w:b/>
          <w:bCs/>
        </w:rPr>
        <w:t>九、竞价方式</w:t>
      </w:r>
      <w:r>
        <w:rPr>
          <w:rFonts w:hint="eastAsia"/>
        </w:rPr>
        <w:t xml:space="preserve">: </w:t>
      </w:r>
      <w:r>
        <w:rPr>
          <w:rFonts w:hint="eastAsia" w:cs="Times New Roman"/>
          <w:color w:val="000000"/>
        </w:rPr>
        <w:t>本次竞价采用“网上竞价”的方式，价高者得的原则产生竞得人</w:t>
      </w:r>
      <w:r>
        <w:rPr>
          <w:rFonts w:hint="eastAsia" w:ascii="Calibri" w:hAnsi="Calibri" w:cs="Times New Roman"/>
          <w:kern w:val="2"/>
        </w:rPr>
        <w:t>。</w:t>
      </w:r>
    </w:p>
    <w:p>
      <w:pPr>
        <w:spacing w:line="430" w:lineRule="exact"/>
        <w:ind w:firstLine="480" w:firstLineChars="200"/>
        <w:rPr>
          <w:sz w:val="24"/>
        </w:rPr>
      </w:pPr>
      <w:r>
        <w:rPr>
          <w:rFonts w:hint="eastAsia"/>
          <w:sz w:val="24"/>
        </w:rPr>
        <w:t>竞价人用注册后通过审核的有效账号登陆“宁波市公共资源交易网（余姚市分网）”的产权交易网上竞价系统（</w:t>
      </w:r>
      <w:r>
        <w:rPr>
          <w:sz w:val="24"/>
        </w:rPr>
        <w:t>http://183.134.253.183/wsjj</w:t>
      </w:r>
      <w:r>
        <w:rPr>
          <w:rFonts w:hint="eastAsia"/>
          <w:sz w:val="24"/>
        </w:rPr>
        <w:t>）登录后点击左侧所报名的标的物，必须输入“电子确认单”上的动态口令，验证通过后，进入网上竞价大厅，参与电脑端的网上竞价。</w:t>
      </w:r>
    </w:p>
    <w:p>
      <w:pPr>
        <w:spacing w:line="430" w:lineRule="exact"/>
        <w:ind w:firstLine="480" w:firstLineChars="200"/>
        <w:rPr>
          <w:sz w:val="24"/>
        </w:rPr>
      </w:pPr>
      <w:r>
        <w:rPr>
          <w:rFonts w:hint="eastAsia"/>
          <w:sz w:val="24"/>
        </w:rPr>
        <w:t>建议：竞价人在完成资格审查并缴纳保证金之后，在竞价前登录系统确认是否已获得竞价资格</w:t>
      </w:r>
      <w:r>
        <w:rPr>
          <w:sz w:val="24"/>
        </w:rPr>
        <w:t>,</w:t>
      </w:r>
      <w:r>
        <w:rPr>
          <w:rFonts w:hint="eastAsia"/>
          <w:sz w:val="24"/>
        </w:rPr>
        <w:t>有显示竞价标的即已获得该标的物竞价资格。</w:t>
      </w:r>
    </w:p>
    <w:p>
      <w:pPr>
        <w:spacing w:line="430" w:lineRule="exact"/>
        <w:ind w:firstLine="480" w:firstLineChars="200"/>
        <w:rPr>
          <w:sz w:val="24"/>
        </w:rPr>
      </w:pPr>
      <w:r>
        <w:rPr>
          <w:rFonts w:hint="eastAsia"/>
          <w:sz w:val="24"/>
        </w:rPr>
        <w:t>（二）竞价规则：网上竞价由自由竞价和限时竞价两个连续的阶段组成，竞价开始时间即为自由竞价开始时间。优先权人在同等价位下享有优先权。</w:t>
      </w:r>
    </w:p>
    <w:p>
      <w:pPr>
        <w:spacing w:line="430" w:lineRule="exact"/>
        <w:ind w:firstLine="480" w:firstLineChars="200"/>
        <w:rPr>
          <w:sz w:val="24"/>
        </w:rPr>
      </w:pPr>
      <w:r>
        <w:rPr>
          <w:rFonts w:hint="eastAsia"/>
          <w:sz w:val="24"/>
        </w:rPr>
        <w:t>自由竞价时间内竞价人在竞价系统中，根据竞价起始价（当出现新的报价时按当前价）和规定的加价幅度（一个或一个以上的加价幅度，单次最大加价幅度不得高于</w:t>
      </w:r>
      <w:r>
        <w:rPr>
          <w:sz w:val="24"/>
        </w:rPr>
        <w:t>10</w:t>
      </w:r>
      <w:r>
        <w:rPr>
          <w:rFonts w:hint="eastAsia"/>
          <w:sz w:val="24"/>
        </w:rPr>
        <w:t>个加价幅度）对竞租标的进行报价，但在尚未有人报价的前提下，首次出价的竞价人可报起始价。</w:t>
      </w:r>
    </w:p>
    <w:p>
      <w:pPr>
        <w:spacing w:line="430" w:lineRule="exact"/>
        <w:ind w:firstLine="480" w:firstLineChars="200"/>
        <w:rPr>
          <w:sz w:val="24"/>
        </w:rPr>
      </w:pPr>
      <w:r>
        <w:rPr>
          <w:rFonts w:hint="eastAsia"/>
          <w:sz w:val="24"/>
        </w:rPr>
        <w:t>自由竞价阶段结束后，即进入</w:t>
      </w:r>
      <w:r>
        <w:rPr>
          <w:sz w:val="24"/>
        </w:rPr>
        <w:t xml:space="preserve"> 180 </w:t>
      </w:r>
      <w:r>
        <w:rPr>
          <w:rFonts w:hint="eastAsia"/>
          <w:sz w:val="24"/>
        </w:rPr>
        <w:t>秒限时竞价阶段。在</w:t>
      </w:r>
      <w:r>
        <w:rPr>
          <w:sz w:val="24"/>
        </w:rPr>
        <w:t xml:space="preserve"> 180 </w:t>
      </w:r>
      <w:r>
        <w:rPr>
          <w:rFonts w:hint="eastAsia"/>
          <w:sz w:val="24"/>
        </w:rPr>
        <w:t>秒限时竞价周期内竞价人对当前价加上一个或一个以上的加价幅度进行竞争报价，当新的报价出现后，</w:t>
      </w:r>
      <w:r>
        <w:rPr>
          <w:sz w:val="24"/>
        </w:rPr>
        <w:t xml:space="preserve">180 </w:t>
      </w:r>
      <w:r>
        <w:rPr>
          <w:rFonts w:hint="eastAsia"/>
          <w:sz w:val="24"/>
        </w:rPr>
        <w:t>秒限时竞价周期重新开始，以此类推，直至最后一个</w:t>
      </w:r>
      <w:r>
        <w:rPr>
          <w:sz w:val="24"/>
        </w:rPr>
        <w:t xml:space="preserve"> 180 </w:t>
      </w:r>
      <w:r>
        <w:rPr>
          <w:rFonts w:hint="eastAsia"/>
          <w:sz w:val="24"/>
        </w:rPr>
        <w:t>秒限时的竞得人，该最高有效报价为成交价，该竞价标的的竞价活动结束。</w:t>
      </w:r>
    </w:p>
    <w:p>
      <w:pPr>
        <w:spacing w:line="420" w:lineRule="exact"/>
        <w:ind w:firstLine="480" w:firstLineChars="200"/>
        <w:rPr>
          <w:sz w:val="24"/>
        </w:rPr>
      </w:pPr>
      <w:r>
        <w:rPr>
          <w:rFonts w:hint="eastAsia"/>
          <w:sz w:val="24"/>
        </w:rPr>
        <w:t>具有优先权的竞价人在</w:t>
      </w:r>
      <w:r>
        <w:rPr>
          <w:sz w:val="24"/>
        </w:rPr>
        <w:t xml:space="preserve"> 180 </w:t>
      </w:r>
      <w:r>
        <w:rPr>
          <w:rFonts w:hint="eastAsia"/>
          <w:sz w:val="24"/>
        </w:rPr>
        <w:t>秒限时竞价周期内，如行使优先权的，只需对当前价行使优先权进行确认。</w:t>
      </w:r>
    </w:p>
    <w:p>
      <w:pPr>
        <w:spacing w:line="420" w:lineRule="exact"/>
        <w:ind w:firstLine="537" w:firstLineChars="224"/>
        <w:rPr>
          <w:rFonts w:ascii="宋体" w:hAnsi="宋体"/>
          <w:sz w:val="24"/>
          <w:szCs w:val="24"/>
        </w:rPr>
      </w:pPr>
      <w:r>
        <w:rPr>
          <w:rFonts w:hint="eastAsia"/>
          <w:sz w:val="24"/>
        </w:rPr>
        <w:t>竞价过程中如因系统故障等情况导致项目中止的，中心将视具体情况作出暂停或调整网上竞价时间的决定，并予以公告</w:t>
      </w:r>
      <w:r>
        <w:rPr>
          <w:rFonts w:hint="eastAsia" w:ascii="宋体" w:hAnsi="宋体"/>
          <w:sz w:val="24"/>
          <w:szCs w:val="24"/>
        </w:rPr>
        <w:t>。</w:t>
      </w:r>
    </w:p>
    <w:p>
      <w:pPr>
        <w:spacing w:line="420" w:lineRule="exact"/>
        <w:ind w:firstLine="482" w:firstLineChars="200"/>
        <w:rPr>
          <w:rFonts w:ascii="宋体" w:hAnsi="宋体" w:cs="宋体"/>
          <w:kern w:val="0"/>
          <w:sz w:val="24"/>
          <w:szCs w:val="24"/>
        </w:rPr>
      </w:pPr>
      <w:r>
        <w:rPr>
          <w:rFonts w:hint="eastAsia" w:ascii="宋体" w:hAnsi="宋体"/>
          <w:b/>
          <w:bCs/>
          <w:color w:val="000000"/>
          <w:sz w:val="24"/>
        </w:rPr>
        <w:t>十、</w:t>
      </w:r>
      <w:r>
        <w:rPr>
          <w:rFonts w:hint="eastAsia" w:ascii="宋体" w:hAnsi="宋体"/>
          <w:b/>
          <w:sz w:val="24"/>
        </w:rPr>
        <w:t>竞价</w:t>
      </w:r>
      <w:r>
        <w:rPr>
          <w:rFonts w:hint="eastAsia" w:ascii="宋体" w:hAnsi="宋体" w:cs="宋体"/>
          <w:b/>
          <w:bCs/>
          <w:kern w:val="0"/>
          <w:sz w:val="24"/>
        </w:rPr>
        <w:t>结果公告：</w:t>
      </w:r>
      <w:r>
        <w:rPr>
          <w:rFonts w:hint="eastAsia" w:ascii="宋体" w:hAnsi="宋体"/>
          <w:sz w:val="24"/>
        </w:rPr>
        <w:t>竞价结束后2个工作日内，由本单位</w:t>
      </w:r>
      <w:r>
        <w:rPr>
          <w:rFonts w:hint="eastAsia" w:ascii="宋体" w:hAnsi="宋体" w:cs="宋体"/>
          <w:kern w:val="0"/>
          <w:sz w:val="24"/>
        </w:rPr>
        <w:t>将交易结果在宁波市公共资源交易网（余姚市分网）公告1个工作日。</w:t>
      </w:r>
    </w:p>
    <w:p>
      <w:pPr>
        <w:spacing w:line="420" w:lineRule="exact"/>
        <w:ind w:firstLine="482" w:firstLineChars="200"/>
        <w:rPr>
          <w:rFonts w:ascii="宋体" w:hAnsi="宋体" w:cs="宋体"/>
          <w:color w:val="000000"/>
          <w:sz w:val="24"/>
        </w:rPr>
      </w:pPr>
      <w:r>
        <w:rPr>
          <w:rFonts w:hint="eastAsia" w:ascii="宋体" w:hAnsi="宋体" w:cs="宋体"/>
          <w:b/>
          <w:bCs/>
          <w:kern w:val="0"/>
          <w:sz w:val="24"/>
          <w:szCs w:val="24"/>
        </w:rPr>
        <w:t>十一、付款办法及签约时间</w:t>
      </w:r>
      <w:r>
        <w:rPr>
          <w:rFonts w:hint="eastAsia" w:ascii="宋体" w:hAnsi="宋体" w:cs="宋体"/>
          <w:kern w:val="0"/>
          <w:sz w:val="24"/>
          <w:szCs w:val="24"/>
        </w:rPr>
        <w:t xml:space="preserve">: </w:t>
      </w:r>
      <w:r>
        <w:rPr>
          <w:rFonts w:hint="eastAsia" w:ascii="宋体" w:hAnsi="宋体"/>
          <w:bCs/>
          <w:color w:val="000000"/>
          <w:sz w:val="24"/>
        </w:rPr>
        <w:t>竞得人须在2023年</w:t>
      </w:r>
      <w:r>
        <w:rPr>
          <w:rFonts w:hint="eastAsia" w:ascii="宋体" w:hAnsi="宋体"/>
          <w:bCs/>
          <w:color w:val="000000"/>
          <w:sz w:val="24"/>
          <w:lang w:val="en-US" w:eastAsia="zh-CN"/>
        </w:rPr>
        <w:t>8</w:t>
      </w:r>
      <w:r>
        <w:rPr>
          <w:rFonts w:hint="eastAsia" w:ascii="宋体" w:hAnsi="宋体"/>
          <w:bCs/>
          <w:color w:val="000000"/>
          <w:sz w:val="24"/>
        </w:rPr>
        <w:t>月</w:t>
      </w:r>
      <w:r>
        <w:rPr>
          <w:rFonts w:hint="eastAsia" w:ascii="宋体" w:hAnsi="宋体"/>
          <w:bCs/>
          <w:color w:val="000000"/>
          <w:sz w:val="24"/>
          <w:lang w:val="en-US" w:eastAsia="zh-CN"/>
        </w:rPr>
        <w:t>15</w:t>
      </w:r>
      <w:r>
        <w:rPr>
          <w:rFonts w:hint="eastAsia" w:ascii="宋体" w:hAnsi="宋体"/>
          <w:bCs/>
          <w:color w:val="000000"/>
          <w:sz w:val="24"/>
        </w:rPr>
        <w:t>日下午4时前</w:t>
      </w:r>
      <w:r>
        <w:rPr>
          <w:rFonts w:hint="eastAsia" w:ascii="宋体" w:hAnsi="宋体"/>
          <w:b/>
          <w:color w:val="000000"/>
          <w:sz w:val="24"/>
        </w:rPr>
        <w:t>（以实际到账为准）</w:t>
      </w:r>
      <w:r>
        <w:rPr>
          <w:rFonts w:hint="eastAsia" w:ascii="宋体" w:hAnsi="宋体"/>
          <w:bCs/>
          <w:color w:val="000000"/>
          <w:sz w:val="24"/>
        </w:rPr>
        <w:t>向委托人一次性付清第1年租金成交款及履约保证金，</w:t>
      </w:r>
      <w:r>
        <w:rPr>
          <w:rFonts w:hint="eastAsia" w:ascii="宋体" w:hAnsi="宋体" w:cs="宋体"/>
          <w:color w:val="000000"/>
          <w:kern w:val="0"/>
          <w:sz w:val="24"/>
        </w:rPr>
        <w:t>然后于2023年</w:t>
      </w:r>
      <w:r>
        <w:rPr>
          <w:rFonts w:hint="eastAsia" w:ascii="宋体" w:hAnsi="宋体" w:cs="宋体"/>
          <w:color w:val="000000"/>
          <w:kern w:val="0"/>
          <w:sz w:val="24"/>
          <w:lang w:val="en-US" w:eastAsia="zh-CN"/>
        </w:rPr>
        <w:t>8</w:t>
      </w:r>
      <w:r>
        <w:rPr>
          <w:rFonts w:hint="eastAsia" w:ascii="宋体" w:hAnsi="宋体" w:cs="宋体"/>
          <w:color w:val="000000"/>
          <w:kern w:val="0"/>
          <w:sz w:val="24"/>
        </w:rPr>
        <w:t>月</w:t>
      </w:r>
      <w:r>
        <w:rPr>
          <w:rFonts w:hint="eastAsia" w:ascii="宋体" w:hAnsi="宋体" w:cs="宋体"/>
          <w:color w:val="000000"/>
          <w:kern w:val="0"/>
          <w:sz w:val="24"/>
          <w:lang w:val="en-US" w:eastAsia="zh-CN"/>
        </w:rPr>
        <w:t>20</w:t>
      </w:r>
      <w:r>
        <w:rPr>
          <w:rFonts w:hint="eastAsia" w:ascii="宋体" w:hAnsi="宋体" w:cs="宋体"/>
          <w:color w:val="000000"/>
          <w:kern w:val="0"/>
          <w:sz w:val="24"/>
        </w:rPr>
        <w:t>日</w:t>
      </w:r>
      <w:r>
        <w:rPr>
          <w:rFonts w:hint="eastAsia" w:ascii="宋体" w:hAnsi="宋体" w:cs="宋体"/>
          <w:color w:val="000000"/>
          <w:kern w:val="0"/>
          <w:sz w:val="24"/>
          <w:lang w:eastAsia="zh-CN"/>
        </w:rPr>
        <w:t>前</w:t>
      </w:r>
      <w:r>
        <w:rPr>
          <w:rFonts w:hint="eastAsia" w:ascii="宋体" w:hAnsi="宋体" w:cs="宋体"/>
          <w:color w:val="000000"/>
          <w:kern w:val="0"/>
          <w:sz w:val="24"/>
        </w:rPr>
        <w:t>（上午9:00-11:00，下午2:00-4:00，节假日除外）与委托人签订《</w:t>
      </w:r>
      <w:r>
        <w:rPr>
          <w:rFonts w:hint="eastAsia" w:ascii="宋体" w:hAnsi="宋体" w:cs="宋体"/>
          <w:sz w:val="24"/>
          <w:szCs w:val="24"/>
        </w:rPr>
        <w:t>农村（集体）资源租赁合同</w:t>
      </w:r>
      <w:r>
        <w:rPr>
          <w:rFonts w:hint="eastAsia" w:ascii="宋体" w:hAnsi="宋体" w:cs="宋体"/>
          <w:color w:val="000000"/>
          <w:kern w:val="0"/>
          <w:sz w:val="24"/>
        </w:rPr>
        <w:t>》</w:t>
      </w:r>
      <w:r>
        <w:rPr>
          <w:rFonts w:hint="eastAsia" w:ascii="宋体" w:hAnsi="宋体"/>
          <w:bCs/>
          <w:color w:val="000000"/>
          <w:sz w:val="24"/>
        </w:rPr>
        <w:t>。</w:t>
      </w:r>
    </w:p>
    <w:p>
      <w:pPr>
        <w:snapToGrid w:val="0"/>
        <w:spacing w:line="420" w:lineRule="exact"/>
        <w:rPr>
          <w:rFonts w:ascii="宋体" w:hAnsi="宋体" w:cs="Arial"/>
          <w:kern w:val="0"/>
          <w:sz w:val="24"/>
        </w:rPr>
      </w:pPr>
      <w:r>
        <w:rPr>
          <w:rFonts w:hint="eastAsia" w:ascii="宋体" w:hAnsi="宋体" w:cs="宋体"/>
          <w:b/>
          <w:color w:val="000000"/>
          <w:sz w:val="24"/>
        </w:rPr>
        <w:t>第1年租金成交款、履约保证金汇入委托人账户</w:t>
      </w:r>
      <w:r>
        <w:rPr>
          <w:rFonts w:hint="eastAsia" w:ascii="宋体" w:hAnsi="宋体" w:cs="宋体"/>
          <w:bCs/>
          <w:color w:val="000000"/>
          <w:sz w:val="24"/>
        </w:rPr>
        <w:t>（</w:t>
      </w:r>
      <w:bookmarkStart w:id="0" w:name="_GoBack"/>
      <w:bookmarkEnd w:id="0"/>
      <w:r>
        <w:rPr>
          <w:rFonts w:hint="eastAsia" w:ascii="宋体" w:hAnsi="宋体" w:cs="宋体"/>
          <w:color w:val="000000"/>
          <w:kern w:val="0"/>
          <w:sz w:val="24"/>
        </w:rPr>
        <w:t>户名：余姚市鹿亭乡中村村股份经济合作社，开户银行：宁波余姚农村商业银行鹿亭分理处  账号：94680901302022452</w:t>
      </w:r>
      <w:r>
        <w:rPr>
          <w:rFonts w:ascii="宋体" w:hAnsi="宋体" w:cs="Tahoma"/>
          <w:kern w:val="0"/>
          <w:sz w:val="24"/>
        </w:rPr>
        <w:t>）</w:t>
      </w:r>
      <w:r>
        <w:rPr>
          <w:rFonts w:hint="eastAsia" w:ascii="宋体" w:hAnsi="宋体" w:cs="Arial"/>
          <w:kern w:val="0"/>
          <w:sz w:val="24"/>
        </w:rPr>
        <w:t>。</w:t>
      </w:r>
    </w:p>
    <w:p>
      <w:pPr>
        <w:spacing w:line="440" w:lineRule="exact"/>
        <w:ind w:firstLine="472" w:firstLineChars="196"/>
        <w:rPr>
          <w:rFonts w:ascii="宋体" w:cs="Times New Roman"/>
          <w:kern w:val="0"/>
          <w:sz w:val="24"/>
          <w:szCs w:val="24"/>
        </w:rPr>
      </w:pPr>
      <w:r>
        <w:rPr>
          <w:rFonts w:hint="eastAsia" w:ascii="宋体" w:hAnsi="宋体" w:cs="宋体"/>
          <w:b/>
          <w:bCs/>
          <w:kern w:val="0"/>
          <w:sz w:val="24"/>
          <w:szCs w:val="24"/>
        </w:rPr>
        <w:t>十二、标的物交付</w:t>
      </w:r>
      <w:r>
        <w:rPr>
          <w:rFonts w:hint="eastAsia" w:ascii="宋体" w:hAnsi="宋体" w:cs="宋体"/>
          <w:kern w:val="0"/>
          <w:sz w:val="24"/>
          <w:szCs w:val="24"/>
        </w:rPr>
        <w:t>：签订《农村（集体）资源租赁合同》后由委托人交付标的物给竞得人。</w:t>
      </w:r>
    </w:p>
    <w:p>
      <w:pPr>
        <w:shd w:val="clear" w:color="auto" w:fill="FFFFFF"/>
        <w:spacing w:line="440" w:lineRule="exact"/>
        <w:ind w:firstLine="465"/>
        <w:jc w:val="left"/>
        <w:rPr>
          <w:rFonts w:ascii="宋体" w:hAnsi="宋体" w:cs="宋体"/>
          <w:kern w:val="0"/>
          <w:sz w:val="24"/>
          <w:szCs w:val="24"/>
        </w:rPr>
      </w:pPr>
      <w:r>
        <w:rPr>
          <w:rFonts w:hint="eastAsia" w:ascii="宋体" w:hAnsi="宋体" w:cs="宋体"/>
          <w:b/>
          <w:bCs/>
          <w:kern w:val="0"/>
          <w:sz w:val="24"/>
          <w:szCs w:val="24"/>
        </w:rPr>
        <w:t>十三、违约责任</w:t>
      </w:r>
    </w:p>
    <w:p>
      <w:pPr>
        <w:shd w:val="clear" w:color="auto" w:fill="FFFFFF"/>
        <w:spacing w:line="440" w:lineRule="exact"/>
        <w:ind w:firstLine="360" w:firstLineChars="150"/>
        <w:jc w:val="left"/>
        <w:rPr>
          <w:rFonts w:ascii="宋体" w:hAnsi="宋体" w:cs="宋体"/>
          <w:kern w:val="0"/>
          <w:sz w:val="24"/>
          <w:szCs w:val="24"/>
        </w:rPr>
      </w:pPr>
      <w:r>
        <w:rPr>
          <w:rFonts w:hint="eastAsia" w:ascii="宋体" w:hAnsi="宋体" w:cs="宋体"/>
          <w:kern w:val="0"/>
          <w:sz w:val="24"/>
          <w:szCs w:val="24"/>
        </w:rPr>
        <w:t>（一）因竞得人存在未按约定签订《成交确认书》等竞价文件或《农村（集体）资源租赁合同》、或未能按期足额支付本文件约定的所有款项等行为的，均视为竞得人自动放弃成交标的物，属违约：本单位有权取消其竞得人资格，撤销《成交确认书》，竞价保证金自动转为违约金，将不予退还，并取消该标的物再次竞价时的该竞得人的竞价资格；且委托人有权追究竞得人的违约责任。</w:t>
      </w:r>
    </w:p>
    <w:p>
      <w:pPr>
        <w:spacing w:line="440" w:lineRule="exact"/>
        <w:ind w:firstLine="360" w:firstLineChars="150"/>
        <w:rPr>
          <w:rFonts w:ascii="宋体" w:hAnsi="宋体" w:cs="宋体"/>
          <w:kern w:val="0"/>
          <w:sz w:val="24"/>
          <w:szCs w:val="24"/>
        </w:rPr>
      </w:pPr>
      <w:r>
        <w:rPr>
          <w:rFonts w:hint="eastAsia" w:ascii="宋体" w:hAnsi="宋体"/>
          <w:color w:val="000000"/>
          <w:sz w:val="24"/>
        </w:rPr>
        <w:t>（二）竞得人存在提供虚假文件、隐瞒事实、恶意串通等违反竞价原则行为的，委托人和本单位有权取消其竞得人资格，撤销《成交确认书》，解除《农村（集体）资源租赁合同》，造成的损失由竞得人赔偿。</w:t>
      </w:r>
    </w:p>
    <w:p>
      <w:pPr>
        <w:shd w:val="clear" w:color="auto" w:fill="FFFFFF"/>
        <w:spacing w:line="440" w:lineRule="exact"/>
        <w:ind w:firstLine="465"/>
        <w:jc w:val="left"/>
        <w:rPr>
          <w:rFonts w:ascii="宋体" w:cs="Times New Roman"/>
          <w:b/>
          <w:bCs/>
          <w:kern w:val="0"/>
          <w:sz w:val="24"/>
          <w:szCs w:val="24"/>
        </w:rPr>
      </w:pPr>
      <w:r>
        <w:rPr>
          <w:rFonts w:hint="eastAsia" w:ascii="宋体" w:hAnsi="宋体" w:cs="宋体"/>
          <w:b/>
          <w:bCs/>
          <w:kern w:val="0"/>
          <w:sz w:val="24"/>
          <w:szCs w:val="24"/>
        </w:rPr>
        <w:t>十四、联系方式</w:t>
      </w:r>
    </w:p>
    <w:p>
      <w:pPr>
        <w:widowControl/>
        <w:shd w:val="clear" w:color="auto" w:fill="FFFFFF"/>
        <w:spacing w:line="440" w:lineRule="exact"/>
        <w:ind w:left="420" w:leftChars="200"/>
        <w:jc w:val="left"/>
        <w:rPr>
          <w:rFonts w:ascii="宋体" w:hAnsi="宋体" w:cs="Arial"/>
          <w:color w:val="000000"/>
          <w:kern w:val="0"/>
          <w:sz w:val="24"/>
        </w:rPr>
      </w:pPr>
      <w:r>
        <w:rPr>
          <w:rFonts w:hint="eastAsia" w:ascii="宋体" w:hAnsi="宋体" w:cs="宋体"/>
          <w:kern w:val="0"/>
          <w:sz w:val="24"/>
        </w:rPr>
        <w:t>联系人：</w:t>
      </w:r>
      <w:r>
        <w:rPr>
          <w:rFonts w:hint="eastAsia" w:ascii="宋体" w:hAnsi="宋体" w:cs="Tahoma"/>
          <w:kern w:val="0"/>
          <w:sz w:val="24"/>
        </w:rPr>
        <w:t>蔡</w:t>
      </w:r>
      <w:r>
        <w:rPr>
          <w:rFonts w:ascii="宋体" w:hAnsi="宋体" w:cs="Tahoma"/>
          <w:kern w:val="0"/>
          <w:sz w:val="24"/>
        </w:rPr>
        <w:t>旭</w:t>
      </w:r>
      <w:r>
        <w:rPr>
          <w:rFonts w:hint="eastAsia" w:ascii="宋体" w:hAnsi="宋体" w:cs="Tahoma"/>
          <w:kern w:val="0"/>
          <w:sz w:val="24"/>
        </w:rPr>
        <w:t xml:space="preserve">辉             </w:t>
      </w:r>
      <w:r>
        <w:rPr>
          <w:rFonts w:hint="eastAsia" w:ascii="宋体" w:hAnsi="宋体" w:cs="宋体"/>
          <w:kern w:val="0"/>
          <w:sz w:val="24"/>
        </w:rPr>
        <w:t xml:space="preserve"> 联系电话：</w:t>
      </w:r>
      <w:r>
        <w:rPr>
          <w:rFonts w:hint="eastAsia" w:ascii="宋体" w:hAnsi="宋体" w:cs="Arial"/>
          <w:color w:val="000000"/>
          <w:kern w:val="0"/>
          <w:sz w:val="24"/>
        </w:rPr>
        <w:t>15867381555</w:t>
      </w:r>
    </w:p>
    <w:p>
      <w:pPr>
        <w:ind w:firstLine="480" w:firstLineChars="200"/>
        <w:rPr>
          <w:rFonts w:ascii="宋体" w:hAnsi="宋体" w:cs="宋体"/>
          <w:color w:val="000000"/>
          <w:kern w:val="0"/>
          <w:sz w:val="24"/>
        </w:rPr>
      </w:pPr>
      <w:r>
        <w:rPr>
          <w:rFonts w:hint="eastAsia" w:ascii="宋体" w:hAnsi="宋体" w:cs="宋体"/>
          <w:color w:val="000000"/>
          <w:kern w:val="0"/>
          <w:sz w:val="24"/>
          <w:szCs w:val="24"/>
        </w:rPr>
        <w:t>联系地址：</w:t>
      </w:r>
      <w:r>
        <w:rPr>
          <w:rFonts w:hint="eastAsia" w:ascii="宋体" w:hAnsi="宋体" w:cs="宋体"/>
          <w:color w:val="000000"/>
          <w:kern w:val="0"/>
          <w:sz w:val="24"/>
        </w:rPr>
        <w:t>余姚市鹿亭乡中村村</w:t>
      </w:r>
    </w:p>
    <w:p>
      <w:pPr>
        <w:ind w:firstLine="480" w:firstLineChars="200"/>
        <w:rPr>
          <w:rFonts w:ascii="宋体" w:hAnsi="宋体" w:cs="宋体"/>
          <w:color w:val="000000"/>
          <w:kern w:val="0"/>
          <w:sz w:val="24"/>
          <w:u w:val="single"/>
        </w:rPr>
      </w:pPr>
    </w:p>
    <w:p>
      <w:pPr>
        <w:widowControl/>
        <w:shd w:val="clear" w:color="auto" w:fill="FFFFFF"/>
        <w:spacing w:line="440" w:lineRule="exact"/>
        <w:ind w:left="420" w:leftChars="200"/>
        <w:jc w:val="left"/>
        <w:rPr>
          <w:rFonts w:cs="Times New Roman"/>
          <w:color w:val="000000"/>
          <w:sz w:val="24"/>
          <w:szCs w:val="24"/>
        </w:rPr>
      </w:pPr>
    </w:p>
    <w:p>
      <w:pPr>
        <w:spacing w:line="440" w:lineRule="exact"/>
        <w:jc w:val="right"/>
        <w:rPr>
          <w:rFonts w:ascii="宋体" w:hAnsi="宋体" w:cs="宋体"/>
          <w:color w:val="000000"/>
          <w:kern w:val="36"/>
          <w:sz w:val="24"/>
          <w:szCs w:val="24"/>
        </w:rPr>
      </w:pPr>
      <w:r>
        <w:rPr>
          <w:rFonts w:hint="eastAsia" w:ascii="宋体" w:hAnsi="宋体" w:cs="宋体"/>
          <w:color w:val="000000"/>
          <w:kern w:val="0"/>
          <w:sz w:val="24"/>
        </w:rPr>
        <w:t>余姚市鹿亭乡中村村股份经济合作社</w:t>
      </w:r>
      <w:r>
        <w:rPr>
          <w:rFonts w:hint="eastAsia" w:ascii="宋体" w:hAnsi="宋体" w:cs="宋体"/>
          <w:color w:val="000000"/>
          <w:spacing w:val="-6"/>
          <w:kern w:val="0"/>
          <w:sz w:val="24"/>
          <w:szCs w:val="24"/>
        </w:rPr>
        <w:t xml:space="preserve">                  </w:t>
      </w:r>
    </w:p>
    <w:p>
      <w:pPr>
        <w:spacing w:line="440" w:lineRule="exact"/>
        <w:jc w:val="right"/>
        <w:rPr>
          <w:rFonts w:ascii="宋体" w:hAnsi="宋体"/>
          <w:sz w:val="24"/>
          <w:szCs w:val="24"/>
        </w:rPr>
      </w:pPr>
      <w:r>
        <w:rPr>
          <w:rFonts w:hint="eastAsia" w:ascii="宋体" w:hAnsi="宋体" w:cs="宋体"/>
          <w:color w:val="000000"/>
          <w:kern w:val="36"/>
          <w:sz w:val="24"/>
          <w:szCs w:val="24"/>
        </w:rPr>
        <w:t>2023年</w:t>
      </w:r>
      <w:r>
        <w:rPr>
          <w:rFonts w:hint="eastAsia" w:ascii="宋体" w:hAnsi="宋体" w:cs="宋体"/>
          <w:color w:val="000000"/>
          <w:kern w:val="36"/>
          <w:sz w:val="24"/>
          <w:szCs w:val="24"/>
          <w:lang w:val="en-US" w:eastAsia="zh-CN"/>
        </w:rPr>
        <w:t>7</w:t>
      </w:r>
      <w:r>
        <w:rPr>
          <w:rFonts w:hint="eastAsia" w:ascii="宋体" w:hAnsi="宋体" w:cs="宋体"/>
          <w:color w:val="000000"/>
          <w:kern w:val="36"/>
          <w:sz w:val="24"/>
          <w:szCs w:val="24"/>
        </w:rPr>
        <w:t>月</w:t>
      </w:r>
      <w:r>
        <w:rPr>
          <w:rFonts w:hint="eastAsia" w:ascii="宋体" w:hAnsi="宋体" w:cs="宋体"/>
          <w:color w:val="000000"/>
          <w:kern w:val="36"/>
          <w:sz w:val="24"/>
          <w:szCs w:val="24"/>
          <w:lang w:val="en-US" w:eastAsia="zh-CN"/>
        </w:rPr>
        <w:t>26</w:t>
      </w:r>
      <w:r>
        <w:rPr>
          <w:rFonts w:hint="eastAsia" w:ascii="宋体" w:hAnsi="宋体" w:cs="宋体"/>
          <w:color w:val="000000"/>
          <w:kern w:val="36"/>
          <w:sz w:val="24"/>
          <w:szCs w:val="24"/>
        </w:rPr>
        <w:t>日</w:t>
      </w:r>
    </w:p>
    <w:p>
      <w:pPr>
        <w:spacing w:line="460" w:lineRule="exact"/>
        <w:jc w:val="left"/>
        <w:rPr>
          <w:rFonts w:ascii="宋体" w:hAnsi="宋体"/>
          <w:sz w:val="24"/>
          <w:szCs w:val="24"/>
        </w:rPr>
      </w:pPr>
      <w:r>
        <w:rPr>
          <w:rFonts w:hint="eastAsia" w:ascii="宋体" w:hAnsi="宋体"/>
          <w:sz w:val="24"/>
          <w:szCs w:val="24"/>
        </w:rPr>
        <w:t>附：1、《农村（集体）资源租赁合同（样本）》</w:t>
      </w:r>
    </w:p>
    <w:p>
      <w:pPr>
        <w:spacing w:line="460" w:lineRule="exact"/>
        <w:jc w:val="left"/>
        <w:rPr>
          <w:rFonts w:ascii="宋体" w:hAnsi="宋体"/>
          <w:sz w:val="24"/>
          <w:szCs w:val="24"/>
        </w:rPr>
      </w:pPr>
      <w:r>
        <w:rPr>
          <w:rFonts w:hint="eastAsia" w:ascii="宋体" w:hAnsi="宋体"/>
          <w:sz w:val="24"/>
          <w:szCs w:val="24"/>
        </w:rPr>
        <w:t>2、《网上竞价须知》</w:t>
      </w:r>
    </w:p>
    <w:p>
      <w:pPr>
        <w:pStyle w:val="5"/>
        <w:spacing w:before="0" w:beforeAutospacing="0" w:after="0" w:afterAutospacing="0" w:line="460" w:lineRule="exact"/>
      </w:pPr>
    </w:p>
    <w:p>
      <w:pPr>
        <w:pStyle w:val="5"/>
        <w:spacing w:before="0" w:beforeAutospacing="0" w:after="0" w:afterAutospacing="0" w:line="460" w:lineRule="exact"/>
      </w:pPr>
      <w:r>
        <w:rPr>
          <w:rFonts w:hint="eastAsia"/>
        </w:rPr>
        <w:t>附件1：</w:t>
      </w:r>
    </w:p>
    <w:p>
      <w:pPr>
        <w:widowControl/>
        <w:spacing w:beforeLines="50" w:afterLines="50"/>
        <w:jc w:val="center"/>
        <w:rPr>
          <w:rFonts w:cs="Times New Roman"/>
          <w:b/>
          <w:bCs/>
          <w:sz w:val="32"/>
          <w:szCs w:val="32"/>
        </w:rPr>
      </w:pPr>
      <w:r>
        <w:rPr>
          <w:rFonts w:hint="eastAsia"/>
          <w:b/>
          <w:bCs/>
          <w:sz w:val="32"/>
          <w:szCs w:val="32"/>
        </w:rPr>
        <w:t>农村（集体）资源租赁合同（样本）</w:t>
      </w:r>
    </w:p>
    <w:p>
      <w:pPr>
        <w:pStyle w:val="5"/>
        <w:spacing w:before="0" w:beforeAutospacing="0" w:after="0" w:afterAutospacing="0" w:line="440" w:lineRule="exact"/>
        <w:rPr>
          <w:b/>
          <w:bCs/>
          <w:u w:val="single"/>
        </w:rPr>
      </w:pPr>
      <w:r>
        <w:rPr>
          <w:rFonts w:hint="eastAsia"/>
        </w:rPr>
        <w:t>转让人：</w:t>
      </w:r>
      <w:r>
        <w:rPr>
          <w:rFonts w:hint="eastAsia"/>
          <w:color w:val="000000"/>
          <w:u w:val="single"/>
        </w:rPr>
        <w:t>余姚市鹿亭乡中村村股份经济合作社</w:t>
      </w:r>
      <w:r>
        <w:rPr>
          <w:rFonts w:hint="eastAsia"/>
          <w:color w:val="000000"/>
          <w:spacing w:val="-6"/>
          <w:u w:val="single"/>
        </w:rPr>
        <w:t xml:space="preserve">  </w:t>
      </w:r>
      <w:r>
        <w:rPr>
          <w:rFonts w:hint="eastAsia"/>
          <w:u w:val="single"/>
        </w:rPr>
        <w:t xml:space="preserve">           </w:t>
      </w:r>
      <w:r>
        <w:rPr>
          <w:rFonts w:hint="eastAsia"/>
        </w:rPr>
        <w:t>（以下简称甲方）</w:t>
      </w:r>
    </w:p>
    <w:p>
      <w:pPr>
        <w:pStyle w:val="5"/>
        <w:spacing w:before="0" w:beforeAutospacing="0" w:after="0" w:afterAutospacing="0" w:line="440" w:lineRule="exact"/>
        <w:rPr>
          <w:b/>
          <w:bCs/>
          <w:u w:val="single"/>
        </w:rPr>
      </w:pPr>
      <w:r>
        <w:rPr>
          <w:rFonts w:hint="eastAsia"/>
        </w:rPr>
        <w:t>受让人：</w:t>
      </w:r>
      <w:r>
        <w:rPr>
          <w:rFonts w:hint="eastAsia"/>
          <w:u w:val="single"/>
        </w:rPr>
        <w:t xml:space="preserve">                                             </w:t>
      </w:r>
      <w:r>
        <w:rPr>
          <w:rFonts w:hint="eastAsia"/>
        </w:rPr>
        <w:t>（以下简称乙方）</w:t>
      </w:r>
    </w:p>
    <w:p>
      <w:pPr>
        <w:pStyle w:val="5"/>
        <w:spacing w:before="0" w:beforeAutospacing="0" w:after="0" w:afterAutospacing="0" w:line="440" w:lineRule="exact"/>
        <w:ind w:firstLine="480" w:firstLineChars="200"/>
        <w:rPr>
          <w:rFonts w:cs="Times New Roman"/>
        </w:rPr>
      </w:pPr>
      <w:r>
        <w:rPr>
          <w:rFonts w:hint="eastAsia"/>
        </w:rPr>
        <w:t>根据《 中华人民共和国民法典》 及相关的法律法规和政策的规定，甲、乙双方在平等、自愿、公平和诚实信用的基础上，经协商一致，就甲乙双方租赁有关事宜，订立本合同。</w:t>
      </w:r>
    </w:p>
    <w:p>
      <w:pPr>
        <w:pStyle w:val="5"/>
        <w:numPr>
          <w:ilvl w:val="0"/>
          <w:numId w:val="1"/>
        </w:numPr>
        <w:spacing w:before="0" w:beforeAutospacing="0" w:after="0" w:afterAutospacing="0" w:line="440" w:lineRule="exact"/>
        <w:rPr>
          <w:rFonts w:cs="Times New Roman"/>
        </w:rPr>
      </w:pPr>
      <w:r>
        <w:rPr>
          <w:rFonts w:hint="eastAsia"/>
        </w:rPr>
        <w:t>面积、位置</w:t>
      </w:r>
    </w:p>
    <w:p>
      <w:pPr>
        <w:pStyle w:val="5"/>
        <w:spacing w:before="0" w:beforeAutospacing="0" w:after="0" w:afterAutospacing="0" w:line="440" w:lineRule="exact"/>
        <w:ind w:firstLine="480" w:firstLineChars="200"/>
      </w:pPr>
      <w:r>
        <w:rPr>
          <w:rFonts w:hint="eastAsia"/>
        </w:rPr>
        <w:t>甲方将位于</w:t>
      </w:r>
      <w:r>
        <w:rPr>
          <w:rFonts w:hint="eastAsia"/>
          <w:bCs/>
          <w:color w:val="000000"/>
          <w:u w:val="single"/>
        </w:rPr>
        <w:t>鹿亭乡中村村露营基地（暂名）</w:t>
      </w:r>
      <w:r>
        <w:rPr>
          <w:rFonts w:hint="eastAsia"/>
        </w:rPr>
        <w:t>租赁给乙方使用，</w:t>
      </w:r>
      <w:r>
        <w:t>出租面积</w:t>
      </w:r>
      <w:r>
        <w:rPr>
          <w:rFonts w:hint="eastAsia"/>
          <w:lang w:val="en-US" w:eastAsia="zh-CN"/>
        </w:rPr>
        <w:t>12.46</w:t>
      </w:r>
      <w:r>
        <w:rPr>
          <w:rFonts w:hint="eastAsia"/>
        </w:rPr>
        <w:t>亩；（具体面积、位置等最终经双方确认以实际占地范围为准）。</w:t>
      </w:r>
    </w:p>
    <w:p>
      <w:pPr>
        <w:pStyle w:val="5"/>
        <w:spacing w:before="0" w:beforeAutospacing="0" w:after="0" w:afterAutospacing="0" w:line="440" w:lineRule="exact"/>
        <w:ind w:firstLine="480" w:firstLineChars="200"/>
        <w:rPr>
          <w:rFonts w:cs="Times New Roman"/>
        </w:rPr>
      </w:pPr>
      <w:r>
        <w:rPr>
          <w:rFonts w:hint="eastAsia"/>
        </w:rPr>
        <w:t>二、用途</w:t>
      </w:r>
    </w:p>
    <w:p>
      <w:pPr>
        <w:pStyle w:val="5"/>
        <w:spacing w:before="0" w:beforeAutospacing="0" w:after="0" w:afterAutospacing="0" w:line="440" w:lineRule="exact"/>
        <w:ind w:firstLine="480" w:firstLineChars="200"/>
      </w:pPr>
      <w:r>
        <w:rPr>
          <w:rFonts w:hint="eastAsia"/>
        </w:rPr>
        <w:t>该资源用途为</w:t>
      </w:r>
      <w:r>
        <w:rPr>
          <w:rFonts w:hint="eastAsia"/>
          <w:bCs/>
          <w:color w:val="000000"/>
          <w:u w:val="single"/>
        </w:rPr>
        <w:t>露营基地</w:t>
      </w:r>
      <w:r>
        <w:rPr>
          <w:rFonts w:hint="eastAsia"/>
        </w:rPr>
        <w:t>。租赁期间未经甲方许可，乙方不得改变资源用途。</w:t>
      </w:r>
    </w:p>
    <w:p>
      <w:pPr>
        <w:pStyle w:val="5"/>
        <w:spacing w:before="0" w:beforeAutospacing="0" w:after="0" w:afterAutospacing="0" w:line="440" w:lineRule="exact"/>
        <w:ind w:firstLine="480" w:firstLineChars="200"/>
        <w:rPr>
          <w:rFonts w:cs="Times New Roman"/>
        </w:rPr>
      </w:pPr>
      <w:r>
        <w:rPr>
          <w:rFonts w:hint="eastAsia"/>
        </w:rPr>
        <w:t>三、租赁经营期限</w:t>
      </w:r>
    </w:p>
    <w:p>
      <w:pPr>
        <w:pStyle w:val="5"/>
        <w:spacing w:before="0" w:beforeAutospacing="0" w:after="0" w:afterAutospacing="0" w:line="440" w:lineRule="exact"/>
        <w:ind w:firstLine="480" w:firstLineChars="200"/>
        <w:rPr>
          <w:rFonts w:cs="Times New Roman"/>
        </w:rPr>
      </w:pPr>
      <w:r>
        <w:rPr>
          <w:rFonts w:hint="eastAsia"/>
        </w:rPr>
        <w:t>该资源租赁经营期限为</w:t>
      </w:r>
      <w:r>
        <w:rPr>
          <w:rFonts w:hint="eastAsia"/>
          <w:u w:val="single"/>
        </w:rPr>
        <w:t xml:space="preserve">5 </w:t>
      </w:r>
      <w:r>
        <w:rPr>
          <w:rFonts w:hint="eastAsia"/>
        </w:rPr>
        <w:t>年，自</w:t>
      </w:r>
      <w:r>
        <w:rPr>
          <w:rFonts w:hint="eastAsia"/>
          <w:u w:val="single"/>
        </w:rPr>
        <w:t xml:space="preserve">2023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日至</w:t>
      </w:r>
      <w:r>
        <w:rPr>
          <w:rFonts w:hint="eastAsia"/>
          <w:u w:val="single"/>
        </w:rPr>
        <w:t>2028</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日止。</w:t>
      </w:r>
    </w:p>
    <w:p>
      <w:pPr>
        <w:pStyle w:val="5"/>
        <w:spacing w:before="0" w:beforeAutospacing="0" w:after="0" w:afterAutospacing="0" w:line="440" w:lineRule="exact"/>
        <w:ind w:firstLine="480" w:firstLineChars="200"/>
      </w:pPr>
      <w:r>
        <w:rPr>
          <w:rFonts w:hint="eastAsia"/>
        </w:rPr>
        <w:t>四、租金及支付方式</w:t>
      </w:r>
    </w:p>
    <w:p>
      <w:pPr>
        <w:pStyle w:val="5"/>
        <w:spacing w:before="0" w:beforeAutospacing="0" w:after="0" w:afterAutospacing="0" w:line="440" w:lineRule="exact"/>
        <w:ind w:firstLine="360" w:firstLineChars="150"/>
      </w:pPr>
      <w:r>
        <w:rPr>
          <w:rFonts w:hint="eastAsia"/>
        </w:rPr>
        <w:t>（一）租金为人民币</w:t>
      </w:r>
      <w:r>
        <w:rPr>
          <w:rFonts w:hint="eastAsia"/>
          <w:u w:val="single"/>
        </w:rPr>
        <w:t xml:space="preserve">          </w:t>
      </w:r>
      <w:r>
        <w:rPr>
          <w:rFonts w:hint="eastAsia"/>
        </w:rPr>
        <w:t>元/年，5年合计人民币</w:t>
      </w:r>
      <w:r>
        <w:rPr>
          <w:rFonts w:hint="eastAsia"/>
          <w:u w:val="single"/>
        </w:rPr>
        <w:t xml:space="preserve">        </w:t>
      </w:r>
      <w:r>
        <w:rPr>
          <w:rFonts w:hint="eastAsia"/>
        </w:rPr>
        <w:t>元。</w:t>
      </w:r>
    </w:p>
    <w:p>
      <w:pPr>
        <w:pStyle w:val="5"/>
        <w:spacing w:before="0" w:beforeAutospacing="0" w:after="0" w:afterAutospacing="0" w:line="440" w:lineRule="exact"/>
        <w:ind w:firstLine="360" w:firstLineChars="150"/>
        <w:rPr>
          <w:color w:val="000000"/>
        </w:rPr>
      </w:pPr>
      <w:r>
        <w:rPr>
          <w:rFonts w:hint="eastAsia"/>
        </w:rPr>
        <w:t>（二）</w:t>
      </w:r>
      <w:r>
        <w:rPr>
          <w:rFonts w:hint="eastAsia"/>
          <w:color w:val="000000"/>
        </w:rPr>
        <w:t>支付方式为按年支付，先付后用。其中：</w:t>
      </w:r>
    </w:p>
    <w:p>
      <w:pPr>
        <w:pStyle w:val="5"/>
        <w:spacing w:before="0" w:beforeAutospacing="0" w:after="0" w:afterAutospacing="0" w:line="440" w:lineRule="exact"/>
        <w:ind w:firstLine="480" w:firstLineChars="200"/>
      </w:pPr>
      <w:r>
        <w:rPr>
          <w:rFonts w:hint="eastAsia"/>
        </w:rPr>
        <w:t>第1年租金人民币</w:t>
      </w:r>
      <w:r>
        <w:rPr>
          <w:rFonts w:hint="eastAsia"/>
          <w:u w:val="single"/>
        </w:rPr>
        <w:t xml:space="preserve">          </w:t>
      </w:r>
      <w:r>
        <w:rPr>
          <w:rFonts w:hint="eastAsia"/>
        </w:rPr>
        <w:t>元在签订本合同前已支付；</w:t>
      </w:r>
    </w:p>
    <w:p>
      <w:pPr>
        <w:pStyle w:val="5"/>
        <w:spacing w:before="0" w:beforeAutospacing="0" w:after="0" w:afterAutospacing="0" w:line="440" w:lineRule="exact"/>
        <w:ind w:firstLine="480" w:firstLineChars="200"/>
      </w:pPr>
      <w:r>
        <w:rPr>
          <w:rFonts w:hint="eastAsia"/>
        </w:rPr>
        <w:t>第2年租金人民币</w:t>
      </w:r>
      <w:r>
        <w:rPr>
          <w:rFonts w:hint="eastAsia"/>
          <w:u w:val="single"/>
        </w:rPr>
        <w:t xml:space="preserve">          </w:t>
      </w:r>
      <w:r>
        <w:rPr>
          <w:rFonts w:hint="eastAsia"/>
        </w:rPr>
        <w:t>元须在</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日前支付；</w:t>
      </w:r>
    </w:p>
    <w:p>
      <w:pPr>
        <w:pStyle w:val="5"/>
        <w:spacing w:before="0" w:beforeAutospacing="0" w:after="0" w:afterAutospacing="0" w:line="440" w:lineRule="exact"/>
        <w:ind w:firstLine="480" w:firstLineChars="200"/>
      </w:pPr>
      <w:r>
        <w:rPr>
          <w:rFonts w:hint="eastAsia"/>
        </w:rPr>
        <w:t>第3年租金人民币</w:t>
      </w:r>
      <w:r>
        <w:rPr>
          <w:rFonts w:hint="eastAsia"/>
          <w:u w:val="single"/>
        </w:rPr>
        <w:t xml:space="preserve">          </w:t>
      </w:r>
      <w:r>
        <w:rPr>
          <w:rFonts w:hint="eastAsia"/>
        </w:rPr>
        <w:t>元须在</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日前支付；</w:t>
      </w:r>
    </w:p>
    <w:p>
      <w:pPr>
        <w:pStyle w:val="5"/>
        <w:spacing w:before="0" w:beforeAutospacing="0" w:after="0" w:afterAutospacing="0" w:line="440" w:lineRule="exact"/>
        <w:ind w:firstLine="480" w:firstLineChars="200"/>
      </w:pPr>
      <w:r>
        <w:rPr>
          <w:rFonts w:hint="eastAsia"/>
        </w:rPr>
        <w:t>第4年租金人民币</w:t>
      </w:r>
      <w:r>
        <w:rPr>
          <w:rFonts w:hint="eastAsia"/>
          <w:u w:val="single"/>
        </w:rPr>
        <w:t xml:space="preserve">          </w:t>
      </w:r>
      <w:r>
        <w:rPr>
          <w:rFonts w:hint="eastAsia"/>
        </w:rPr>
        <w:t>元须在</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日前支付；</w:t>
      </w:r>
    </w:p>
    <w:p>
      <w:pPr>
        <w:pStyle w:val="5"/>
        <w:spacing w:before="0" w:beforeAutospacing="0" w:after="0" w:afterAutospacing="0" w:line="440" w:lineRule="exact"/>
        <w:ind w:firstLine="480" w:firstLineChars="200"/>
      </w:pPr>
      <w:r>
        <w:rPr>
          <w:rFonts w:hint="eastAsia"/>
        </w:rPr>
        <w:t>第5年租金人民币</w:t>
      </w:r>
      <w:r>
        <w:rPr>
          <w:rFonts w:hint="eastAsia"/>
          <w:u w:val="single"/>
        </w:rPr>
        <w:t xml:space="preserve">          </w:t>
      </w:r>
      <w:r>
        <w:rPr>
          <w:rFonts w:hint="eastAsia"/>
        </w:rPr>
        <w:t>元须在</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日前支付。</w:t>
      </w:r>
    </w:p>
    <w:p>
      <w:pPr>
        <w:spacing w:line="440" w:lineRule="exact"/>
        <w:ind w:firstLine="482" w:firstLineChars="200"/>
        <w:rPr>
          <w:rFonts w:cs="宋体"/>
          <w:b/>
          <w:color w:val="000000"/>
          <w:sz w:val="24"/>
        </w:rPr>
      </w:pPr>
      <w:r>
        <w:rPr>
          <w:rFonts w:hint="eastAsia" w:cs="宋体"/>
          <w:b/>
          <w:color w:val="000000"/>
          <w:sz w:val="24"/>
        </w:rPr>
        <w:t>收款单位：</w:t>
      </w:r>
      <w:r>
        <w:rPr>
          <w:rFonts w:hint="eastAsia" w:ascii="宋体" w:hAnsi="宋体" w:cs="宋体"/>
          <w:color w:val="000000"/>
          <w:kern w:val="0"/>
          <w:sz w:val="24"/>
        </w:rPr>
        <w:t>余姚市鹿亭乡中村村股份经济合作社</w:t>
      </w:r>
      <w:r>
        <w:rPr>
          <w:rFonts w:hint="eastAsia" w:ascii="宋体" w:hAnsi="宋体" w:cs="宋体"/>
          <w:color w:val="000000"/>
          <w:spacing w:val="-6"/>
          <w:kern w:val="0"/>
          <w:sz w:val="24"/>
          <w:szCs w:val="24"/>
        </w:rPr>
        <w:t xml:space="preserve">   </w:t>
      </w:r>
    </w:p>
    <w:p>
      <w:pPr>
        <w:snapToGrid w:val="0"/>
        <w:spacing w:line="420" w:lineRule="exact"/>
        <w:ind w:firstLine="472" w:firstLineChars="196"/>
        <w:rPr>
          <w:rFonts w:ascii="宋体" w:hAnsi="宋体" w:cs="Arial"/>
          <w:kern w:val="0"/>
          <w:sz w:val="24"/>
        </w:rPr>
      </w:pPr>
      <w:r>
        <w:rPr>
          <w:rFonts w:hint="eastAsia" w:cs="宋体"/>
          <w:b/>
          <w:color w:val="000000"/>
          <w:sz w:val="24"/>
        </w:rPr>
        <w:t>开户银行：</w:t>
      </w:r>
      <w:r>
        <w:rPr>
          <w:rFonts w:hint="eastAsia" w:ascii="宋体" w:hAnsi="宋体" w:cs="宋体"/>
          <w:color w:val="000000"/>
          <w:kern w:val="0"/>
          <w:sz w:val="24"/>
        </w:rPr>
        <w:t xml:space="preserve">宁波余姚农村商业银行鹿亭分理处  </w:t>
      </w:r>
    </w:p>
    <w:p>
      <w:pPr>
        <w:spacing w:line="440" w:lineRule="exact"/>
        <w:ind w:firstLine="482" w:firstLineChars="200"/>
        <w:rPr>
          <w:rFonts w:ascii="宋体" w:hAnsi="宋体" w:cs="宋体"/>
          <w:color w:val="000000"/>
          <w:kern w:val="0"/>
          <w:sz w:val="24"/>
        </w:rPr>
      </w:pPr>
      <w:r>
        <w:rPr>
          <w:rFonts w:hint="eastAsia" w:cs="宋体"/>
          <w:b/>
          <w:bCs/>
          <w:color w:val="000000"/>
          <w:sz w:val="24"/>
        </w:rPr>
        <w:t>帐</w:t>
      </w:r>
      <w:r>
        <w:rPr>
          <w:rFonts w:cs="宋体"/>
          <w:b/>
          <w:bCs/>
          <w:color w:val="000000"/>
          <w:sz w:val="24"/>
        </w:rPr>
        <w:t xml:space="preserve">    </w:t>
      </w:r>
      <w:r>
        <w:rPr>
          <w:rFonts w:hint="eastAsia" w:cs="宋体"/>
          <w:b/>
          <w:bCs/>
          <w:color w:val="000000"/>
          <w:sz w:val="24"/>
        </w:rPr>
        <w:t>号：</w:t>
      </w:r>
      <w:r>
        <w:rPr>
          <w:rFonts w:hint="eastAsia" w:ascii="宋体" w:hAnsi="宋体" w:cs="宋体"/>
          <w:color w:val="000000"/>
          <w:kern w:val="0"/>
          <w:sz w:val="24"/>
        </w:rPr>
        <w:t>：94680901302022452</w:t>
      </w:r>
    </w:p>
    <w:p>
      <w:pPr>
        <w:spacing w:line="440" w:lineRule="exact"/>
        <w:ind w:firstLine="480" w:firstLineChars="200"/>
        <w:rPr>
          <w:rFonts w:cs="宋体"/>
          <w:sz w:val="24"/>
        </w:rPr>
      </w:pPr>
      <w:r>
        <w:rPr>
          <w:rFonts w:hint="eastAsia" w:cs="宋体"/>
          <w:sz w:val="24"/>
        </w:rPr>
        <w:t>（三）乙方在交纳租金时，务必在“用途”或“备注”栏中注明“</w:t>
      </w:r>
      <w:r>
        <w:rPr>
          <w:rFonts w:cs="宋体"/>
          <w:sz w:val="24"/>
        </w:rPr>
        <w:t>XX</w:t>
      </w:r>
      <w:r>
        <w:rPr>
          <w:rFonts w:hint="eastAsia" w:cs="宋体"/>
          <w:sz w:val="24"/>
        </w:rPr>
        <w:t>租金”。如甲方的开户行和帐号变更，甲方应及时书面通知乙方。</w:t>
      </w:r>
    </w:p>
    <w:p>
      <w:pPr>
        <w:spacing w:line="440" w:lineRule="exact"/>
        <w:ind w:firstLine="360" w:firstLineChars="150"/>
        <w:rPr>
          <w:rFonts w:ascii="宋体" w:hAnsi="宋体"/>
          <w:sz w:val="24"/>
        </w:rPr>
      </w:pPr>
      <w:r>
        <w:rPr>
          <w:rFonts w:hint="eastAsia" w:cs="宋体"/>
          <w:sz w:val="24"/>
        </w:rPr>
        <w:t>（四）甲方收取租金后，出具往来款收据给乙方。</w:t>
      </w:r>
    </w:p>
    <w:p>
      <w:pPr>
        <w:spacing w:line="440" w:lineRule="exact"/>
        <w:ind w:firstLine="360" w:firstLineChars="150"/>
        <w:rPr>
          <w:rFonts w:ascii="宋体" w:hAnsi="宋体"/>
          <w:sz w:val="24"/>
        </w:rPr>
      </w:pPr>
      <w:r>
        <w:rPr>
          <w:rFonts w:hint="eastAsia" w:ascii="宋体" w:hAnsi="宋体"/>
          <w:sz w:val="24"/>
        </w:rPr>
        <w:t>（五）乙方应按要求向甲方按时、足额支付租金；若逾期则属乙方违约。</w:t>
      </w:r>
    </w:p>
    <w:p>
      <w:pPr>
        <w:pStyle w:val="5"/>
        <w:numPr>
          <w:ilvl w:val="0"/>
          <w:numId w:val="2"/>
        </w:numPr>
        <w:spacing w:before="0" w:beforeAutospacing="0" w:after="0" w:afterAutospacing="0" w:line="440" w:lineRule="exact"/>
        <w:ind w:firstLine="480" w:firstLineChars="200"/>
      </w:pPr>
      <w:r>
        <w:rPr>
          <w:rFonts w:hint="eastAsia"/>
        </w:rPr>
        <w:t>履约保证金</w:t>
      </w:r>
    </w:p>
    <w:p>
      <w:pPr>
        <w:pStyle w:val="5"/>
        <w:spacing w:before="0" w:beforeAutospacing="0" w:after="0" w:afterAutospacing="0" w:line="440" w:lineRule="exact"/>
        <w:ind w:firstLine="480" w:firstLineChars="200"/>
        <w:rPr>
          <w:color w:val="000000"/>
        </w:rPr>
      </w:pPr>
      <w:r>
        <w:rPr>
          <w:rFonts w:hint="eastAsia"/>
          <w:color w:val="000000"/>
        </w:rPr>
        <w:t>双方签订本合同前，乙方应向甲方缴纳履约保证金（人民币）</w:t>
      </w:r>
      <w:r>
        <w:rPr>
          <w:rFonts w:hint="eastAsia"/>
        </w:rPr>
        <w:t>27万</w:t>
      </w:r>
      <w:r>
        <w:rPr>
          <w:rFonts w:hint="eastAsia"/>
          <w:color w:val="000000"/>
        </w:rPr>
        <w:t>元。履约保证金收取后，甲方应向乙方开具收款凭证。待租赁期届满或非因乙方违约合同解除时，租赁双方无纠纷，由甲方一次性退还（按交款当日银行活期同期存款利率计息）。</w:t>
      </w:r>
    </w:p>
    <w:p>
      <w:pPr>
        <w:spacing w:line="440" w:lineRule="exact"/>
        <w:ind w:firstLine="480" w:firstLineChars="200"/>
        <w:rPr>
          <w:rFonts w:ascii="宋体" w:hAnsi="宋体" w:cs="宋体"/>
          <w:color w:val="000000"/>
          <w:kern w:val="0"/>
          <w:sz w:val="24"/>
        </w:rPr>
      </w:pPr>
      <w:r>
        <w:rPr>
          <w:rFonts w:hint="eastAsia" w:ascii="宋体" w:hAnsi="宋体"/>
          <w:color w:val="000000"/>
          <w:sz w:val="24"/>
        </w:rPr>
        <w:t>如遇乙方拖欠租金及发生其他等违约情形时，甲方有权从履约保证金中扣除相应费用，如遇履约保证金不足时，乙方人应及时补足（接甲方通知后在3日内补足），否则甲方有权终止合同且追究乙方违约责任</w:t>
      </w:r>
      <w:r>
        <w:rPr>
          <w:rFonts w:hint="eastAsia" w:ascii="宋体" w:hAnsi="宋体" w:cs="宋体"/>
          <w:color w:val="000000"/>
          <w:kern w:val="0"/>
          <w:sz w:val="24"/>
        </w:rPr>
        <w:t>。</w:t>
      </w:r>
    </w:p>
    <w:p>
      <w:pPr>
        <w:pStyle w:val="5"/>
        <w:spacing w:before="0" w:beforeAutospacing="0" w:after="0" w:afterAutospacing="0" w:line="440" w:lineRule="exact"/>
        <w:ind w:firstLine="240" w:firstLineChars="100"/>
        <w:rPr>
          <w:rFonts w:cs="Times New Roman"/>
        </w:rPr>
      </w:pPr>
      <w:r>
        <w:rPr>
          <w:rFonts w:hint="eastAsia"/>
        </w:rPr>
        <w:t xml:space="preserve">  六、甲乙双方的权利和义务</w:t>
      </w:r>
    </w:p>
    <w:p>
      <w:pPr>
        <w:pStyle w:val="5"/>
        <w:spacing w:before="0" w:beforeAutospacing="0" w:after="0" w:afterAutospacing="0" w:line="440" w:lineRule="exact"/>
        <w:ind w:firstLine="360" w:firstLineChars="150"/>
        <w:rPr>
          <w:rFonts w:cs="Times New Roman"/>
        </w:rPr>
      </w:pPr>
      <w:r>
        <w:rPr>
          <w:rFonts w:hint="eastAsia"/>
        </w:rPr>
        <w:t>（一）甲方的权利和义务</w:t>
      </w:r>
    </w:p>
    <w:p>
      <w:pPr>
        <w:pStyle w:val="5"/>
        <w:spacing w:before="0" w:beforeAutospacing="0" w:after="0" w:afterAutospacing="0" w:line="440" w:lineRule="exact"/>
        <w:ind w:firstLine="480" w:firstLineChars="200"/>
        <w:rPr>
          <w:rFonts w:cs="Times New Roman"/>
        </w:rPr>
      </w:pPr>
      <w:r>
        <w:rPr>
          <w:rFonts w:hint="eastAsia"/>
        </w:rPr>
        <w:t>1．甲方有权对该资源开发利用进行监督，保证该资源按照相关法律、政策及合同约定的用途合理利用。</w:t>
      </w:r>
    </w:p>
    <w:p>
      <w:pPr>
        <w:pStyle w:val="5"/>
        <w:spacing w:before="0" w:beforeAutospacing="0" w:after="0" w:afterAutospacing="0" w:line="440" w:lineRule="exact"/>
        <w:ind w:firstLine="480" w:firstLineChars="200"/>
        <w:rPr>
          <w:rFonts w:cs="Times New Roman"/>
        </w:rPr>
      </w:pPr>
      <w:r>
        <w:rPr>
          <w:rFonts w:hint="eastAsia"/>
        </w:rPr>
        <w:t>2．甲方有权按照合同约定按时、足额收取租金。</w:t>
      </w:r>
    </w:p>
    <w:p>
      <w:pPr>
        <w:pStyle w:val="5"/>
        <w:spacing w:before="0" w:beforeAutospacing="0" w:after="0" w:afterAutospacing="0" w:line="440" w:lineRule="exact"/>
        <w:ind w:firstLine="480" w:firstLineChars="200"/>
        <w:rPr>
          <w:rFonts w:cs="Times New Roman"/>
        </w:rPr>
      </w:pPr>
      <w:r>
        <w:rPr>
          <w:rFonts w:hint="eastAsia"/>
        </w:rPr>
        <w:t>3．甲方应尊重乙方在租赁该资源上的生产经营自主权，不干涉乙方的合法经营活动。</w:t>
      </w:r>
    </w:p>
    <w:p>
      <w:pPr>
        <w:pStyle w:val="5"/>
        <w:spacing w:before="0" w:beforeAutospacing="0" w:after="0" w:afterAutospacing="0" w:line="440" w:lineRule="exact"/>
        <w:ind w:firstLine="480" w:firstLineChars="200"/>
        <w:rPr>
          <w:rFonts w:cs="Times New Roman"/>
        </w:rPr>
      </w:pPr>
      <w:r>
        <w:rPr>
          <w:rFonts w:hint="eastAsia"/>
        </w:rPr>
        <w:t>4．甲方签订合同时须提供该资源使用权租赁的合法手续，包括村“三委会”或社员（代表）大会讨论租赁事项的记录决议等，确保资源能够正常使用。</w:t>
      </w:r>
    </w:p>
    <w:p>
      <w:pPr>
        <w:pStyle w:val="5"/>
        <w:spacing w:before="0" w:beforeAutospacing="0" w:after="0" w:afterAutospacing="0" w:line="440" w:lineRule="exact"/>
        <w:ind w:firstLine="360" w:firstLineChars="150"/>
        <w:rPr>
          <w:rFonts w:cs="Times New Roman"/>
        </w:rPr>
      </w:pPr>
      <w:r>
        <w:rPr>
          <w:rFonts w:hint="eastAsia"/>
        </w:rPr>
        <w:t>（二）乙方的权利和义务</w:t>
      </w:r>
    </w:p>
    <w:p>
      <w:pPr>
        <w:pStyle w:val="5"/>
        <w:spacing w:before="0" w:beforeAutospacing="0" w:after="0" w:afterAutospacing="0" w:line="440" w:lineRule="exact"/>
        <w:ind w:firstLine="480" w:firstLineChars="200"/>
      </w:pPr>
      <w:r>
        <w:rPr>
          <w:rFonts w:hint="eastAsia"/>
        </w:rPr>
        <w:t>1．按照相关法律、政策及合同约定的用途和期限，乙方有权依法利用和经营所租赁的资源，并自行承担使用过程中涉及的各项税、费，未依法依规使用资源导致的各类责任和处罚的，由乙方自行承担。</w:t>
      </w:r>
    </w:p>
    <w:p>
      <w:pPr>
        <w:pStyle w:val="5"/>
        <w:spacing w:before="0" w:beforeAutospacing="0" w:after="0" w:afterAutospacing="0" w:line="440" w:lineRule="exact"/>
        <w:ind w:firstLine="480" w:firstLineChars="200"/>
      </w:pPr>
      <w:r>
        <w:rPr>
          <w:rFonts w:hint="eastAsia"/>
        </w:rPr>
        <w:t>2．享有租赁资源上的收益权。并自行承担相应费用及安全生产责任事故，进出通道不得影响周边村民正常的生产经营活动。</w:t>
      </w:r>
    </w:p>
    <w:p>
      <w:pPr>
        <w:pStyle w:val="5"/>
        <w:spacing w:before="0" w:beforeAutospacing="0" w:after="0" w:afterAutospacing="0" w:line="440" w:lineRule="exact"/>
        <w:ind w:firstLine="480" w:firstLineChars="200"/>
      </w:pPr>
      <w:r>
        <w:rPr>
          <w:rFonts w:hint="eastAsia"/>
        </w:rPr>
        <w:t>3．不得搭建临时性或永久性建筑物，否则一切责任和损失自负。</w:t>
      </w:r>
    </w:p>
    <w:p>
      <w:pPr>
        <w:pStyle w:val="5"/>
        <w:spacing w:before="0" w:beforeAutospacing="0" w:after="0" w:afterAutospacing="0" w:line="440" w:lineRule="exact"/>
        <w:ind w:firstLine="480" w:firstLineChars="200"/>
      </w:pPr>
      <w:r>
        <w:rPr>
          <w:rFonts w:hint="eastAsia"/>
          <w:color w:val="000000"/>
        </w:rPr>
        <w:t>4．保护自然资源，搞好水土保持，合理利用资源。</w:t>
      </w:r>
      <w:r>
        <w:rPr>
          <w:rFonts w:hint="eastAsia"/>
        </w:rPr>
        <w:t>不得进行掠夺性经营、任意改种或者从事毁坏、污染自然资源的经营活动。</w:t>
      </w:r>
    </w:p>
    <w:p>
      <w:pPr>
        <w:pStyle w:val="5"/>
        <w:spacing w:before="0" w:beforeAutospacing="0" w:after="0" w:afterAutospacing="0" w:line="440" w:lineRule="exact"/>
        <w:ind w:firstLine="480" w:firstLineChars="200"/>
      </w:pPr>
      <w:r>
        <w:rPr>
          <w:rFonts w:hint="eastAsia"/>
        </w:rPr>
        <w:t>5．租赁经营所需要的手续由乙方负责办理，费用由乙方负担，但需要甲方协助或提供与租赁资源有关的手续、资料的，甲方有义务提供和协助。</w:t>
      </w:r>
    </w:p>
    <w:p>
      <w:pPr>
        <w:pStyle w:val="5"/>
        <w:spacing w:before="0" w:beforeAutospacing="0" w:after="0" w:afterAutospacing="0" w:line="440" w:lineRule="exact"/>
        <w:ind w:firstLine="480" w:firstLineChars="200"/>
      </w:pPr>
      <w:r>
        <w:rPr>
          <w:rFonts w:hint="eastAsia"/>
        </w:rPr>
        <w:t>6. 乙方不得将资源抵押给第三方进行借贷或有其他损害甲方或第三方权益的行为。</w:t>
      </w:r>
    </w:p>
    <w:p>
      <w:pPr>
        <w:pStyle w:val="5"/>
        <w:spacing w:before="0" w:beforeAutospacing="0" w:after="0" w:afterAutospacing="0" w:line="440" w:lineRule="exact"/>
        <w:ind w:firstLine="480" w:firstLineChars="200"/>
        <w:rPr>
          <w:rFonts w:cs="Times New Roman"/>
        </w:rPr>
      </w:pPr>
      <w:r>
        <w:rPr>
          <w:rFonts w:hint="eastAsia"/>
        </w:rPr>
        <w:t>七、合同的转租、退租</w:t>
      </w:r>
    </w:p>
    <w:p>
      <w:pPr>
        <w:pStyle w:val="5"/>
        <w:spacing w:before="0" w:beforeAutospacing="0" w:after="0" w:afterAutospacing="0" w:line="440" w:lineRule="exact"/>
        <w:ind w:firstLine="360" w:firstLineChars="150"/>
        <w:rPr>
          <w:rFonts w:cs="Times New Roman"/>
        </w:rPr>
      </w:pPr>
      <w:r>
        <w:rPr>
          <w:rFonts w:hint="eastAsia"/>
        </w:rPr>
        <w:t>（一）在本合同有效期内，未经甲方同意，乙方不得擅自转租、转借及分租。</w:t>
      </w:r>
    </w:p>
    <w:p>
      <w:pPr>
        <w:pStyle w:val="5"/>
        <w:spacing w:before="0" w:beforeAutospacing="0" w:after="0" w:afterAutospacing="0" w:line="440" w:lineRule="exact"/>
        <w:ind w:firstLine="360" w:firstLineChars="150"/>
      </w:pPr>
      <w:r>
        <w:rPr>
          <w:rFonts w:hint="eastAsia"/>
        </w:rPr>
        <w:t>（二）乙方中途不得无故退租，如遇特殊情况确需进行退租的，则须提前2个月书面通知甲方，经甲方同意后，方可办理退租手续；租期不足1个月的按1个月收取租金，剩余已付租金无息退还，租赁期不满1年的履约保证金不予退还。</w:t>
      </w:r>
    </w:p>
    <w:p>
      <w:pPr>
        <w:pStyle w:val="5"/>
        <w:spacing w:before="0" w:beforeAutospacing="0" w:after="0" w:afterAutospacing="0" w:line="440" w:lineRule="exact"/>
        <w:ind w:firstLine="480" w:firstLineChars="200"/>
        <w:rPr>
          <w:rFonts w:cs="Times New Roman"/>
        </w:rPr>
      </w:pPr>
      <w:r>
        <w:rPr>
          <w:rFonts w:hint="eastAsia"/>
        </w:rPr>
        <w:t>八、合同的变更和解除</w:t>
      </w:r>
    </w:p>
    <w:p>
      <w:pPr>
        <w:pStyle w:val="5"/>
        <w:spacing w:before="0" w:beforeAutospacing="0" w:after="0" w:afterAutospacing="0" w:line="440" w:lineRule="exact"/>
        <w:ind w:firstLine="360" w:firstLineChars="150"/>
        <w:rPr>
          <w:rFonts w:cs="Times New Roman"/>
        </w:rPr>
      </w:pPr>
      <w:r>
        <w:rPr>
          <w:rFonts w:hint="eastAsia"/>
        </w:rPr>
        <w:t>（一）本合同一经签订，即具有法律约束力，任何单位和个人不得随意变更或者解除，经甲乙双方协商一致签订书面协议方可变更或解除本合同。</w:t>
      </w:r>
    </w:p>
    <w:p>
      <w:pPr>
        <w:pStyle w:val="5"/>
        <w:spacing w:before="0" w:beforeAutospacing="0" w:after="0" w:afterAutospacing="0" w:line="440" w:lineRule="exact"/>
        <w:ind w:firstLine="360" w:firstLineChars="150"/>
        <w:rPr>
          <w:rFonts w:cs="Times New Roman"/>
        </w:rPr>
      </w:pPr>
      <w:r>
        <w:rPr>
          <w:rFonts w:hint="eastAsia"/>
        </w:rPr>
        <w:t>（二）在合同履行期间，任何一方法定代表人或人员的变更，都不得因此而变更或解除本合同。</w:t>
      </w:r>
    </w:p>
    <w:p>
      <w:pPr>
        <w:pStyle w:val="5"/>
        <w:spacing w:before="0" w:beforeAutospacing="0" w:after="0" w:afterAutospacing="0" w:line="440" w:lineRule="exact"/>
        <w:ind w:firstLine="360" w:firstLineChars="150"/>
        <w:rPr>
          <w:rFonts w:cs="Times New Roman"/>
        </w:rPr>
      </w:pPr>
      <w:r>
        <w:rPr>
          <w:rFonts w:hint="eastAsia"/>
        </w:rPr>
        <w:t>（三）本合同履行中，如因不可抗力等因素致使本合同难以履行时，本合同可以变更或解除，双方互不承担责任。</w:t>
      </w:r>
    </w:p>
    <w:p>
      <w:pPr>
        <w:pStyle w:val="5"/>
        <w:spacing w:before="0" w:beforeAutospacing="0" w:after="0" w:afterAutospacing="0" w:line="440" w:lineRule="exact"/>
        <w:ind w:firstLine="360" w:firstLineChars="150"/>
        <w:rPr>
          <w:rFonts w:cs="Times New Roman"/>
          <w:color w:val="000000"/>
        </w:rPr>
      </w:pPr>
      <w:r>
        <w:rPr>
          <w:rFonts w:hint="eastAsia"/>
          <w:color w:val="000000"/>
        </w:rPr>
        <w:t>（四）本合同履行期间，如遇国家或集体需要拆迁征用，乙方应无条件服从，本合同提前终止，甲方负责将未到期部分租金退还，有关拆迁政策按政府规定并由甲方帮助协调落实。</w:t>
      </w:r>
    </w:p>
    <w:p>
      <w:pPr>
        <w:pStyle w:val="5"/>
        <w:spacing w:before="0" w:beforeAutospacing="0" w:after="0" w:afterAutospacing="0" w:line="440" w:lineRule="exact"/>
        <w:ind w:firstLine="360" w:firstLineChars="150"/>
        <w:rPr>
          <w:rFonts w:cs="Times New Roman"/>
        </w:rPr>
      </w:pPr>
      <w:r>
        <w:rPr>
          <w:rFonts w:hint="eastAsia"/>
          <w:color w:val="000000"/>
        </w:rPr>
        <w:t>（五）本合同期满，如乙方继续租赁且履约情况良好，在同等条件下，乙方享有优先权。如乙方存在租赁期满时未及时结清租金等相关费用、逾期未清场等违约情况的，自动丧失优先权。</w:t>
      </w:r>
    </w:p>
    <w:p>
      <w:pPr>
        <w:widowControl/>
        <w:spacing w:line="440" w:lineRule="exact"/>
        <w:ind w:firstLine="360" w:firstLineChars="150"/>
        <w:jc w:val="left"/>
      </w:pPr>
      <w:r>
        <w:rPr>
          <w:rFonts w:hint="eastAsia" w:ascii="宋体" w:hAnsi="宋体" w:cs="宋体"/>
          <w:color w:val="000000"/>
          <w:kern w:val="0"/>
          <w:sz w:val="24"/>
          <w:szCs w:val="24"/>
        </w:rPr>
        <w:t>（六）</w:t>
      </w:r>
      <w:r>
        <w:rPr>
          <w:rFonts w:hint="eastAsia" w:ascii="宋体" w:hAnsi="宋体" w:cs="宋体"/>
          <w:kern w:val="0"/>
          <w:sz w:val="24"/>
          <w:szCs w:val="24"/>
        </w:rPr>
        <w:t>租赁期满或合同解除时，乙方应在合同终止前恢复原状，由于不可抗力导致在规定期限内不能将资源恢复原状的，应事先取得甲方的同意，否则，甲方有权没收履约保证金，作为恢复原状的费用。乙方有权将其投资的设备等自行搬离，租赁范围内的所有权由甲乙双方协商解决。乙方清场期限为合同期满或合同提前解除后30日以内，如逾期未清场的，甲方有权以废弃物予以处理。</w:t>
      </w:r>
    </w:p>
    <w:p>
      <w:pPr>
        <w:pStyle w:val="5"/>
        <w:spacing w:before="0" w:beforeAutospacing="0" w:after="0" w:afterAutospacing="0" w:line="440" w:lineRule="exact"/>
        <w:ind w:firstLine="480" w:firstLineChars="200"/>
        <w:rPr>
          <w:rFonts w:cs="Times New Roman"/>
          <w:color w:val="000000"/>
        </w:rPr>
      </w:pPr>
      <w:r>
        <w:rPr>
          <w:rFonts w:hint="eastAsia"/>
          <w:color w:val="000000"/>
        </w:rPr>
        <w:t>九、违约责任</w:t>
      </w:r>
    </w:p>
    <w:p>
      <w:pPr>
        <w:pStyle w:val="5"/>
        <w:spacing w:before="0" w:beforeAutospacing="0" w:after="0" w:afterAutospacing="0" w:line="440" w:lineRule="exact"/>
        <w:ind w:firstLine="360" w:firstLineChars="150"/>
        <w:rPr>
          <w:rFonts w:cs="Times New Roman"/>
        </w:rPr>
      </w:pPr>
      <w:r>
        <w:rPr>
          <w:rFonts w:hint="eastAsia"/>
        </w:rPr>
        <w:t>（一）在合同履行期间，任何一方违反本合同的约定，视为违约，对另一方造成损失的，有双方协商或委托有评估资质的中介机构评估损失金额，违反约定一方负责赔偿。</w:t>
      </w:r>
    </w:p>
    <w:p>
      <w:pPr>
        <w:pStyle w:val="5"/>
        <w:spacing w:before="0" w:beforeAutospacing="0" w:after="0" w:afterAutospacing="0" w:line="440" w:lineRule="exact"/>
        <w:ind w:firstLine="360" w:firstLineChars="150"/>
        <w:rPr>
          <w:color w:val="000000"/>
        </w:rPr>
      </w:pPr>
      <w:r>
        <w:rPr>
          <w:rFonts w:hint="eastAsia"/>
        </w:rPr>
        <w:t>（二）乙方应当按照本合同约定的期限足额支付租金，如乙方逾期支付租金，甲方可按欠款金额收取每日1‰的违约金，若超过60日未支付租金，则甲方有权解除本合同</w:t>
      </w:r>
      <w:r>
        <w:rPr>
          <w:rFonts w:hint="eastAsia"/>
          <w:color w:val="000000"/>
        </w:rPr>
        <w:t>，收回该资源，并且不予退还履约保证金。</w:t>
      </w:r>
    </w:p>
    <w:p>
      <w:pPr>
        <w:pStyle w:val="5"/>
        <w:spacing w:before="0" w:beforeAutospacing="0" w:after="0" w:afterAutospacing="0" w:line="440" w:lineRule="exact"/>
        <w:ind w:firstLine="360" w:firstLineChars="150"/>
        <w:rPr>
          <w:rFonts w:cs="Times New Roman"/>
        </w:rPr>
      </w:pPr>
      <w:r>
        <w:rPr>
          <w:rFonts w:hint="eastAsia"/>
        </w:rPr>
        <w:t>（三）乙方必须合法经营，租赁期间，乙方如有违反国家法律、法规及政府相关文件规定的，甲方有权提前终止本合同，因提前终止合同所造成的损失由乙方承担。</w:t>
      </w:r>
    </w:p>
    <w:p>
      <w:pPr>
        <w:pStyle w:val="5"/>
        <w:spacing w:before="0" w:beforeAutospacing="0" w:after="0" w:afterAutospacing="0" w:line="440" w:lineRule="exact"/>
        <w:ind w:firstLine="360" w:firstLineChars="150"/>
        <w:rPr>
          <w:rFonts w:cs="Times New Roman"/>
        </w:rPr>
      </w:pPr>
      <w:r>
        <w:rPr>
          <w:rFonts w:hint="eastAsia"/>
        </w:rPr>
        <w:t>（四）乙方未经甲方同意不得改变资源存在状态，不得擅自转租给他人，乙方擅自改变或擅自转租他人的，属违约，甲方有权提前终止合同，因提前终止合同所造成的损失由乙方承担。</w:t>
      </w:r>
    </w:p>
    <w:p>
      <w:pPr>
        <w:pStyle w:val="5"/>
        <w:spacing w:before="0" w:beforeAutospacing="0" w:after="0" w:afterAutospacing="0" w:line="440" w:lineRule="exact"/>
        <w:ind w:firstLine="360" w:firstLineChars="150"/>
        <w:rPr>
          <w:rFonts w:cs="Times New Roman"/>
        </w:rPr>
      </w:pPr>
      <w:r>
        <w:rPr>
          <w:rFonts w:hint="eastAsia"/>
        </w:rPr>
        <w:t>（五）租赁期限内甲方必须保证无其他集体或个人对乙方所承租的资源提出任何异议，如果出现上述情况由甲方负责处理，如甲方处理不当而给乙方造成了经济损失由甲方负责赔偿。</w:t>
      </w:r>
    </w:p>
    <w:p>
      <w:pPr>
        <w:pStyle w:val="5"/>
        <w:spacing w:before="0" w:beforeAutospacing="0" w:after="0" w:afterAutospacing="0" w:line="440" w:lineRule="exact"/>
        <w:rPr>
          <w:rFonts w:cs="Times New Roman"/>
        </w:rPr>
      </w:pPr>
      <w:r>
        <w:rPr>
          <w:rFonts w:hint="eastAsia"/>
        </w:rPr>
        <w:t xml:space="preserve">    十、合同纠纷的解决办法</w:t>
      </w:r>
    </w:p>
    <w:p>
      <w:pPr>
        <w:pStyle w:val="5"/>
        <w:spacing w:before="0" w:beforeAutospacing="0" w:after="0" w:afterAutospacing="0" w:line="440" w:lineRule="exact"/>
        <w:rPr>
          <w:rFonts w:cs="Times New Roman"/>
        </w:rPr>
      </w:pPr>
      <w:r>
        <w:rPr>
          <w:rFonts w:hint="eastAsia"/>
        </w:rPr>
        <w:t xml:space="preserve">    本合同履行中如发生纠纷，由争议双方协商解决；协商不成，双方同意向余姚市人民法院提起诉讼。</w:t>
      </w:r>
    </w:p>
    <w:p>
      <w:pPr>
        <w:pStyle w:val="5"/>
        <w:spacing w:before="0" w:beforeAutospacing="0" w:after="0" w:afterAutospacing="0" w:line="440" w:lineRule="exact"/>
        <w:rPr>
          <w:rFonts w:cs="Times New Roman"/>
        </w:rPr>
      </w:pPr>
      <w:r>
        <w:rPr>
          <w:rFonts w:hint="eastAsia"/>
        </w:rPr>
        <w:t xml:space="preserve">    十一、本合同未尽事宜，可由双方约定后作为补充协议，补充协议与本合同具有同等法律效力。</w:t>
      </w:r>
    </w:p>
    <w:p>
      <w:pPr>
        <w:pStyle w:val="5"/>
        <w:spacing w:before="0" w:beforeAutospacing="0" w:after="0" w:afterAutospacing="0" w:line="440" w:lineRule="exact"/>
        <w:rPr>
          <w:rFonts w:cs="Times New Roman"/>
        </w:rPr>
      </w:pPr>
      <w:r>
        <w:rPr>
          <w:rFonts w:hint="eastAsia"/>
        </w:rPr>
        <w:t xml:space="preserve">    十二、其他约定</w:t>
      </w:r>
    </w:p>
    <w:p>
      <w:pPr>
        <w:pStyle w:val="5"/>
        <w:spacing w:before="0" w:beforeAutospacing="0" w:after="0" w:afterAutospacing="0" w:line="440" w:lineRule="exact"/>
        <w:ind w:firstLine="480" w:firstLineChars="200"/>
        <w:rPr>
          <w:rFonts w:cs="Times New Roman"/>
        </w:rPr>
      </w:pPr>
      <w:r>
        <w:rPr>
          <w:rFonts w:hint="eastAsia"/>
        </w:rPr>
        <w:t>本合同一式贰份，甲乙双方各执壹份。</w:t>
      </w:r>
    </w:p>
    <w:p>
      <w:pPr>
        <w:pStyle w:val="5"/>
        <w:spacing w:before="0" w:beforeAutospacing="0" w:after="0" w:afterAutospacing="0" w:line="440" w:lineRule="exact"/>
        <w:rPr>
          <w:rFonts w:cs="Times New Roman"/>
        </w:rPr>
      </w:pPr>
    </w:p>
    <w:p>
      <w:pPr>
        <w:pStyle w:val="5"/>
        <w:spacing w:before="0" w:beforeAutospacing="0" w:after="0" w:afterAutospacing="0" w:line="440" w:lineRule="exact"/>
        <w:rPr>
          <w:rFonts w:cs="Times New Roman"/>
        </w:rPr>
      </w:pPr>
      <w:r>
        <w:rPr>
          <w:rFonts w:hint="eastAsia"/>
        </w:rPr>
        <w:t>附：1．村“三委会”或成员（代表）大会讨论租赁事项记录（决议）复印件；</w:t>
      </w:r>
    </w:p>
    <w:p>
      <w:pPr>
        <w:pStyle w:val="5"/>
        <w:spacing w:before="0" w:beforeAutospacing="0" w:after="0" w:afterAutospacing="0" w:line="440" w:lineRule="exact"/>
        <w:rPr>
          <w:rFonts w:cs="Times New Roman"/>
        </w:rPr>
      </w:pPr>
    </w:p>
    <w:p>
      <w:pPr>
        <w:pStyle w:val="5"/>
        <w:spacing w:before="0" w:beforeAutospacing="0" w:after="0" w:afterAutospacing="0" w:line="440" w:lineRule="exact"/>
        <w:rPr>
          <w:rFonts w:cs="Times New Roman"/>
        </w:rPr>
      </w:pPr>
    </w:p>
    <w:p>
      <w:pPr>
        <w:pStyle w:val="5"/>
        <w:spacing w:before="0" w:beforeAutospacing="0" w:after="0" w:afterAutospacing="0" w:line="440" w:lineRule="exact"/>
      </w:pPr>
      <w:r>
        <w:rPr>
          <w:rFonts w:hint="eastAsia"/>
        </w:rPr>
        <w:t>甲方（盖章）:                          乙方（盖章）:</w:t>
      </w:r>
    </w:p>
    <w:p>
      <w:pPr>
        <w:pStyle w:val="5"/>
        <w:spacing w:before="0" w:beforeAutospacing="0" w:after="0" w:afterAutospacing="0" w:line="440" w:lineRule="exact"/>
      </w:pPr>
      <w:r>
        <w:rPr>
          <w:rFonts w:hint="eastAsia"/>
        </w:rPr>
        <w:t>法定代表人或受委托人（签字）:          法定代表人或受委托人（签字）:</w:t>
      </w:r>
    </w:p>
    <w:p>
      <w:pPr>
        <w:pStyle w:val="5"/>
        <w:spacing w:before="0" w:beforeAutospacing="0" w:after="0" w:afterAutospacing="0" w:line="440" w:lineRule="exact"/>
        <w:ind w:left="4668" w:leftChars="2223"/>
        <w:rPr>
          <w:rFonts w:cs="Times New Roman"/>
        </w:rPr>
      </w:pPr>
      <w:r>
        <w:rPr>
          <w:rFonts w:hint="eastAsia"/>
        </w:rPr>
        <w:t>身份证号码：</w:t>
      </w:r>
    </w:p>
    <w:p>
      <w:pPr>
        <w:pStyle w:val="5"/>
        <w:spacing w:before="0" w:beforeAutospacing="0" w:after="0" w:afterAutospacing="0" w:line="440" w:lineRule="exact"/>
        <w:ind w:left="4668" w:leftChars="2223"/>
        <w:rPr>
          <w:rFonts w:cs="Times New Roman"/>
        </w:rPr>
      </w:pPr>
      <w:r>
        <w:rPr>
          <w:rFonts w:hint="eastAsia"/>
        </w:rPr>
        <w:t>联系电话：</w:t>
      </w:r>
    </w:p>
    <w:p>
      <w:pPr>
        <w:pStyle w:val="5"/>
        <w:spacing w:before="0" w:beforeAutospacing="0" w:after="0" w:afterAutospacing="0" w:line="440" w:lineRule="exact"/>
        <w:ind w:firstLine="4800" w:firstLineChars="2000"/>
      </w:pPr>
    </w:p>
    <w:p>
      <w:pPr>
        <w:pStyle w:val="5"/>
        <w:spacing w:before="0" w:beforeAutospacing="0" w:after="0" w:afterAutospacing="0" w:line="440" w:lineRule="exact"/>
        <w:jc w:val="center"/>
      </w:pPr>
      <w:r>
        <w:rPr>
          <w:rFonts w:hint="eastAsia"/>
        </w:rPr>
        <w:t xml:space="preserve">                                    签订日期：</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w:t>
      </w:r>
    </w:p>
    <w:p>
      <w:pPr>
        <w:jc w:val="center"/>
        <w:rPr>
          <w:sz w:val="36"/>
          <w:szCs w:val="36"/>
        </w:rPr>
      </w:pPr>
    </w:p>
    <w:p>
      <w:pPr>
        <w:jc w:val="center"/>
        <w:rPr>
          <w:sz w:val="36"/>
          <w:szCs w:val="36"/>
        </w:rPr>
      </w:pPr>
    </w:p>
    <w:p>
      <w:pPr>
        <w:jc w:val="left"/>
        <w:rPr>
          <w:rFonts w:ascii="宋体" w:hAnsi="宋体" w:cs="宋体"/>
          <w:sz w:val="24"/>
          <w:szCs w:val="24"/>
        </w:rPr>
      </w:pPr>
    </w:p>
    <w:p>
      <w:pPr>
        <w:jc w:val="left"/>
        <w:rPr>
          <w:rFonts w:ascii="宋体" w:hAnsi="宋体" w:cs="宋体"/>
          <w:sz w:val="24"/>
          <w:szCs w:val="24"/>
        </w:rPr>
      </w:pPr>
    </w:p>
    <w:p>
      <w:pPr>
        <w:jc w:val="left"/>
        <w:rPr>
          <w:rFonts w:ascii="宋体" w:hAnsi="宋体" w:cs="宋体"/>
          <w:sz w:val="24"/>
          <w:szCs w:val="24"/>
        </w:rPr>
      </w:pPr>
    </w:p>
    <w:p>
      <w:pPr>
        <w:jc w:val="left"/>
        <w:rPr>
          <w:rFonts w:ascii="宋体" w:hAnsi="宋体" w:cs="宋体"/>
          <w:sz w:val="24"/>
          <w:szCs w:val="24"/>
        </w:rPr>
      </w:pPr>
    </w:p>
    <w:p>
      <w:pPr>
        <w:jc w:val="left"/>
        <w:rPr>
          <w:rFonts w:ascii="宋体" w:hAnsi="宋体" w:cs="宋体"/>
          <w:sz w:val="24"/>
          <w:szCs w:val="24"/>
        </w:rPr>
      </w:pPr>
    </w:p>
    <w:p>
      <w:pPr>
        <w:jc w:val="left"/>
        <w:rPr>
          <w:rFonts w:ascii="宋体" w:hAnsi="宋体" w:cs="宋体"/>
          <w:sz w:val="24"/>
          <w:szCs w:val="24"/>
        </w:rPr>
      </w:pPr>
    </w:p>
    <w:p>
      <w:pPr>
        <w:jc w:val="left"/>
        <w:rPr>
          <w:rFonts w:ascii="宋体" w:hAnsi="宋体" w:cs="宋体"/>
          <w:sz w:val="24"/>
          <w:szCs w:val="24"/>
        </w:rPr>
      </w:pPr>
    </w:p>
    <w:p>
      <w:pPr>
        <w:jc w:val="left"/>
        <w:rPr>
          <w:rFonts w:ascii="宋体" w:hAnsi="宋体" w:cs="宋体"/>
          <w:sz w:val="24"/>
          <w:szCs w:val="24"/>
        </w:rPr>
      </w:pPr>
    </w:p>
    <w:p>
      <w:pPr>
        <w:jc w:val="left"/>
        <w:rPr>
          <w:sz w:val="36"/>
          <w:szCs w:val="36"/>
        </w:rPr>
      </w:pPr>
      <w:r>
        <w:rPr>
          <w:rFonts w:hint="eastAsia" w:ascii="宋体" w:hAnsi="宋体" w:cs="宋体"/>
          <w:sz w:val="24"/>
          <w:szCs w:val="24"/>
        </w:rPr>
        <w:t>附件2：</w:t>
      </w:r>
    </w:p>
    <w:p>
      <w:pPr>
        <w:jc w:val="center"/>
        <w:rPr>
          <w:sz w:val="36"/>
          <w:szCs w:val="36"/>
        </w:rPr>
      </w:pPr>
      <w:r>
        <w:rPr>
          <w:rFonts w:hint="eastAsia"/>
          <w:sz w:val="36"/>
          <w:szCs w:val="36"/>
        </w:rPr>
        <w:t>网上竞价须知</w:t>
      </w:r>
    </w:p>
    <w:p>
      <w:pPr>
        <w:outlineLvl w:val="0"/>
        <w:rPr>
          <w:b/>
        </w:rPr>
      </w:pPr>
      <w:r>
        <w:rPr>
          <w:rFonts w:hint="eastAsia"/>
          <w:b/>
        </w:rPr>
        <w:t>一、什么是网上竞价</w:t>
      </w:r>
    </w:p>
    <w:p>
      <w:r>
        <w:rPr>
          <w:rFonts w:hint="eastAsia"/>
        </w:rPr>
        <w:t>网上竞价是指通过交易中心网上竞价交易系统进行竞争报价确定受让方的交易方式。</w:t>
      </w:r>
    </w:p>
    <w:p/>
    <w:p>
      <w:r>
        <w:rPr>
          <w:rFonts w:hint="eastAsia"/>
        </w:rPr>
        <w:t>竞买人在规定的竞价时间内，通过交易中心网上竞价交易系统参与竞价。竞买人的应价时间及金额均以网上竞价交易系统记录的数据为准。应价时间截止后，根据竞价规则和价格优先原则，确定最高有效报价的为受让方。</w:t>
      </w:r>
    </w:p>
    <w:p/>
    <w:p>
      <w:pPr>
        <w:outlineLvl w:val="0"/>
        <w:rPr>
          <w:b/>
        </w:rPr>
      </w:pPr>
      <w:r>
        <w:rPr>
          <w:rFonts w:hint="eastAsia"/>
          <w:b/>
        </w:rPr>
        <w:t>二、网上报名流程须知</w:t>
      </w:r>
    </w:p>
    <w:p>
      <w:r>
        <w:t>1</w:t>
      </w:r>
      <w:r>
        <w:rPr>
          <w:rFonts w:hint="eastAsia"/>
        </w:rPr>
        <w:t>、进入电脑端报名网址：</w:t>
      </w:r>
      <w:r>
        <w:rPr>
          <w:rFonts w:ascii="宋体" w:hAnsi="宋体" w:cs="宋体"/>
          <w:sz w:val="24"/>
          <w:szCs w:val="24"/>
        </w:rPr>
        <w:drawing>
          <wp:inline distT="0" distB="0" distL="0" distR="0">
            <wp:extent cx="190500" cy="139065"/>
            <wp:effectExtent l="19050" t="0" r="0"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noChangeArrowheads="1"/>
                    </pic:cNvPicPr>
                  </pic:nvPicPr>
                  <pic:blipFill>
                    <a:blip r:embed="rId4"/>
                    <a:srcRect/>
                    <a:stretch>
                      <a:fillRect/>
                    </a:stretch>
                  </pic:blipFill>
                  <pic:spPr>
                    <a:xfrm>
                      <a:off x="0" y="0"/>
                      <a:ext cx="190500" cy="139065"/>
                    </a:xfrm>
                    <a:prstGeom prst="rect">
                      <a:avLst/>
                    </a:prstGeom>
                    <a:noFill/>
                    <a:ln w="9525">
                      <a:noFill/>
                      <a:miter lim="800000"/>
                      <a:headEnd/>
                      <a:tailEnd/>
                    </a:ln>
                  </pic:spPr>
                </pic:pic>
              </a:graphicData>
            </a:graphic>
          </wp:inline>
        </w:drawing>
      </w:r>
      <w:r>
        <w:rPr>
          <w:rFonts w:hint="eastAsia" w:ascii="宋体" w:hAnsi="宋体" w:cs="宋体"/>
          <w:sz w:val="24"/>
          <w:szCs w:val="24"/>
        </w:rPr>
        <w:t>http://183.134.253.183/jybm</w:t>
      </w:r>
      <w:r>
        <w:rPr>
          <w:rFonts w:hint="eastAsia"/>
        </w:rPr>
        <w:t>网上报名系统</w:t>
      </w:r>
      <w:r>
        <w:t>,</w:t>
      </w:r>
      <w:r>
        <w:rPr>
          <w:rFonts w:hint="eastAsia"/>
        </w:rPr>
        <w:t>注册帐号</w:t>
      </w:r>
    </w:p>
    <w:p/>
    <w:p>
      <w:r>
        <w:drawing>
          <wp:inline distT="0" distB="0" distL="0" distR="0">
            <wp:extent cx="5274310" cy="2787015"/>
            <wp:effectExtent l="1905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5"/>
                    <a:srcRect/>
                    <a:stretch>
                      <a:fillRect/>
                    </a:stretch>
                  </pic:blipFill>
                  <pic:spPr>
                    <a:xfrm>
                      <a:off x="0" y="0"/>
                      <a:ext cx="5274310" cy="2787015"/>
                    </a:xfrm>
                    <a:prstGeom prst="rect">
                      <a:avLst/>
                    </a:prstGeom>
                    <a:noFill/>
                    <a:ln w="9525">
                      <a:noFill/>
                      <a:miter lim="800000"/>
                      <a:headEnd/>
                      <a:tailEnd/>
                    </a:ln>
                  </pic:spPr>
                </pic:pic>
              </a:graphicData>
            </a:graphic>
          </wp:inline>
        </w:drawing>
      </w:r>
    </w:p>
    <w:p>
      <w:r>
        <w:t>2</w:t>
      </w:r>
      <w:r>
        <w:rPr>
          <w:rFonts w:hint="eastAsia"/>
        </w:rPr>
        <w:t>、请选择“个人或企业”（包括独立企业法人或个体工商户）。</w:t>
      </w:r>
    </w:p>
    <w:p>
      <w:r>
        <w:drawing>
          <wp:inline distT="0" distB="0" distL="0" distR="0">
            <wp:extent cx="5230495" cy="4520565"/>
            <wp:effectExtent l="19050" t="0" r="825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6"/>
                    <a:srcRect/>
                    <a:stretch>
                      <a:fillRect/>
                    </a:stretch>
                  </pic:blipFill>
                  <pic:spPr>
                    <a:xfrm>
                      <a:off x="0" y="0"/>
                      <a:ext cx="5230495" cy="4520565"/>
                    </a:xfrm>
                    <a:prstGeom prst="rect">
                      <a:avLst/>
                    </a:prstGeom>
                    <a:noFill/>
                    <a:ln w="9525">
                      <a:noFill/>
                      <a:miter lim="800000"/>
                      <a:headEnd/>
                      <a:tailEnd/>
                    </a:ln>
                  </pic:spPr>
                </pic:pic>
              </a:graphicData>
            </a:graphic>
          </wp:inline>
        </w:drawing>
      </w:r>
    </w:p>
    <w:p>
      <w:r>
        <w:t>3</w:t>
      </w:r>
      <w:r>
        <w:rPr>
          <w:rFonts w:hint="eastAsia"/>
        </w:rPr>
        <w:t>、请认真阅读页面的温馨提示，然后填写：</w:t>
      </w:r>
    </w:p>
    <w:p>
      <w:r>
        <w:rPr>
          <w:rFonts w:hint="eastAsia"/>
        </w:rPr>
        <w:t>账号：自己设定，</w:t>
      </w:r>
      <w:r>
        <w:t>6</w:t>
      </w:r>
      <w:r>
        <w:rPr>
          <w:rFonts w:hint="eastAsia"/>
        </w:rPr>
        <w:t>位数以上，仅限于英文和数字。</w:t>
      </w:r>
    </w:p>
    <w:p>
      <w:r>
        <w:rPr>
          <w:rFonts w:hint="eastAsia"/>
        </w:rPr>
        <w:t>密码：自己设定，</w:t>
      </w:r>
      <w:r>
        <w:t>8</w:t>
      </w:r>
      <w:r>
        <w:rPr>
          <w:rFonts w:hint="eastAsia"/>
        </w:rPr>
        <w:t>位以上。账号、密码必须妥善保管。</w:t>
      </w:r>
    </w:p>
    <w:p>
      <w:r>
        <w:rPr>
          <w:rFonts w:hint="eastAsia"/>
        </w:rPr>
        <w:t>身份证号码：请输入您的真实身份证号码（必须是参与本次竞标的法定代表人或负责人，竞价后凭身份证确认中标资格），系统自动检验。</w:t>
      </w:r>
    </w:p>
    <w:p>
      <w:r>
        <w:rPr>
          <w:rFonts w:hint="eastAsia"/>
        </w:rPr>
        <w:t>手机号码：输入后点击“点击此处获取验证码”，</w:t>
      </w:r>
      <w:r>
        <w:t>5</w:t>
      </w:r>
      <w:r>
        <w:rPr>
          <w:rFonts w:hint="eastAsia"/>
        </w:rPr>
        <w:t>分钟内收到验证码并填写在左侧输入框。</w:t>
      </w:r>
    </w:p>
    <w:p>
      <w:r>
        <w:drawing>
          <wp:inline distT="0" distB="0" distL="0" distR="0">
            <wp:extent cx="5274310" cy="4498975"/>
            <wp:effectExtent l="19050" t="0" r="254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7"/>
                    <a:srcRect/>
                    <a:stretch>
                      <a:fillRect/>
                    </a:stretch>
                  </pic:blipFill>
                  <pic:spPr>
                    <a:xfrm>
                      <a:off x="0" y="0"/>
                      <a:ext cx="5274310" cy="4498975"/>
                    </a:xfrm>
                    <a:prstGeom prst="rect">
                      <a:avLst/>
                    </a:prstGeom>
                    <a:noFill/>
                    <a:ln w="9525">
                      <a:noFill/>
                      <a:miter lim="800000"/>
                      <a:headEnd/>
                      <a:tailEnd/>
                    </a:ln>
                  </pic:spPr>
                </pic:pic>
              </a:graphicData>
            </a:graphic>
          </wp:inline>
        </w:drawing>
      </w:r>
    </w:p>
    <w:p>
      <w:r>
        <w:t>4</w:t>
      </w:r>
      <w:r>
        <w:rPr>
          <w:rFonts w:hint="eastAsia"/>
        </w:rPr>
        <w:t>、使用您刚注册的账号，登录产权交易网上报名系统。</w:t>
      </w:r>
    </w:p>
    <w:p>
      <w:r>
        <w:rPr>
          <w:rFonts w:hint="eastAsia"/>
        </w:rPr>
        <w:t>点击“（第一步）填写基本资料”：将您的真实信息填写完整。</w:t>
      </w:r>
    </w:p>
    <w:p>
      <w:r>
        <w:drawing>
          <wp:inline distT="0" distB="0" distL="0" distR="0">
            <wp:extent cx="5274310" cy="2216785"/>
            <wp:effectExtent l="19050" t="0" r="2540" b="0"/>
            <wp:docPr id="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7"/>
                    <pic:cNvPicPr>
                      <a:picLocks noChangeAspect="1" noChangeArrowheads="1"/>
                    </pic:cNvPicPr>
                  </pic:nvPicPr>
                  <pic:blipFill>
                    <a:blip r:embed="rId8"/>
                    <a:srcRect/>
                    <a:stretch>
                      <a:fillRect/>
                    </a:stretch>
                  </pic:blipFill>
                  <pic:spPr>
                    <a:xfrm>
                      <a:off x="0" y="0"/>
                      <a:ext cx="5274310" cy="2216785"/>
                    </a:xfrm>
                    <a:prstGeom prst="rect">
                      <a:avLst/>
                    </a:prstGeom>
                    <a:noFill/>
                    <a:ln w="9525">
                      <a:noFill/>
                      <a:miter lim="800000"/>
                      <a:headEnd/>
                      <a:tailEnd/>
                    </a:ln>
                  </pic:spPr>
                </pic:pic>
              </a:graphicData>
            </a:graphic>
          </wp:inline>
        </w:drawing>
      </w:r>
    </w:p>
    <w:p>
      <w:r>
        <w:rPr>
          <w:rFonts w:hint="eastAsia"/>
        </w:rPr>
        <w:t>点击“（第二步）签订竞价协议”：请认真阅读协议内容，明确竞价要求和违约责任。</w:t>
      </w:r>
    </w:p>
    <w:p>
      <w:r>
        <w:drawing>
          <wp:inline distT="0" distB="0" distL="0" distR="0">
            <wp:extent cx="5274310" cy="2428875"/>
            <wp:effectExtent l="19050" t="0" r="2540" b="0"/>
            <wp:docPr id="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0"/>
                    <pic:cNvPicPr>
                      <a:picLocks noChangeAspect="1" noChangeArrowheads="1"/>
                    </pic:cNvPicPr>
                  </pic:nvPicPr>
                  <pic:blipFill>
                    <a:blip r:embed="rId9"/>
                    <a:srcRect/>
                    <a:stretch>
                      <a:fillRect/>
                    </a:stretch>
                  </pic:blipFill>
                  <pic:spPr>
                    <a:xfrm>
                      <a:off x="0" y="0"/>
                      <a:ext cx="5274310" cy="2428875"/>
                    </a:xfrm>
                    <a:prstGeom prst="rect">
                      <a:avLst/>
                    </a:prstGeom>
                    <a:noFill/>
                    <a:ln w="9525">
                      <a:noFill/>
                      <a:miter lim="800000"/>
                      <a:headEnd/>
                      <a:tailEnd/>
                    </a:ln>
                  </pic:spPr>
                </pic:pic>
              </a:graphicData>
            </a:graphic>
          </wp:inline>
        </w:drawing>
      </w:r>
    </w:p>
    <w:p>
      <w:r>
        <w:rPr>
          <w:rFonts w:hint="eastAsia"/>
        </w:rPr>
        <w:t>点击“（第三步）报名竞价标的”：选中您要参与的竞价标的，点击“报名”，确定后点击底下的“提交”按钮。</w:t>
      </w:r>
    </w:p>
    <w:p>
      <w:r>
        <w:drawing>
          <wp:inline distT="0" distB="0" distL="0" distR="0">
            <wp:extent cx="5274310" cy="2421255"/>
            <wp:effectExtent l="19050" t="0" r="2540" b="0"/>
            <wp:docPr id="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3"/>
                    <pic:cNvPicPr>
                      <a:picLocks noChangeAspect="1" noChangeArrowheads="1"/>
                    </pic:cNvPicPr>
                  </pic:nvPicPr>
                  <pic:blipFill>
                    <a:blip r:embed="rId10"/>
                    <a:srcRect/>
                    <a:stretch>
                      <a:fillRect/>
                    </a:stretch>
                  </pic:blipFill>
                  <pic:spPr>
                    <a:xfrm>
                      <a:off x="0" y="0"/>
                      <a:ext cx="5274310" cy="2421255"/>
                    </a:xfrm>
                    <a:prstGeom prst="rect">
                      <a:avLst/>
                    </a:prstGeom>
                    <a:noFill/>
                    <a:ln w="9525">
                      <a:noFill/>
                      <a:miter lim="800000"/>
                      <a:headEnd/>
                      <a:tailEnd/>
                    </a:ln>
                  </pic:spPr>
                </pic:pic>
              </a:graphicData>
            </a:graphic>
          </wp:inline>
        </w:drawing>
      </w:r>
    </w:p>
    <w:p/>
    <w:p>
      <w:r>
        <w:drawing>
          <wp:inline distT="0" distB="0" distL="0" distR="0">
            <wp:extent cx="5274310" cy="2487295"/>
            <wp:effectExtent l="19050" t="0" r="2540" b="0"/>
            <wp:docPr id="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6"/>
                    <pic:cNvPicPr>
                      <a:picLocks noChangeAspect="1" noChangeArrowheads="1"/>
                    </pic:cNvPicPr>
                  </pic:nvPicPr>
                  <pic:blipFill>
                    <a:blip r:embed="rId11"/>
                    <a:srcRect/>
                    <a:stretch>
                      <a:fillRect/>
                    </a:stretch>
                  </pic:blipFill>
                  <pic:spPr>
                    <a:xfrm>
                      <a:off x="0" y="0"/>
                      <a:ext cx="5274310" cy="2487295"/>
                    </a:xfrm>
                    <a:prstGeom prst="rect">
                      <a:avLst/>
                    </a:prstGeom>
                    <a:noFill/>
                    <a:ln w="9525">
                      <a:noFill/>
                      <a:miter lim="800000"/>
                      <a:headEnd/>
                      <a:tailEnd/>
                    </a:ln>
                  </pic:spPr>
                </pic:pic>
              </a:graphicData>
            </a:graphic>
          </wp:inline>
        </w:drawing>
      </w:r>
    </w:p>
    <w:p>
      <w:r>
        <w:rPr>
          <w:rFonts w:hint="eastAsia"/>
        </w:rPr>
        <w:t>点击“（第四步）打印《电子确认单》”</w:t>
      </w:r>
    </w:p>
    <w:p>
      <w:r>
        <w:drawing>
          <wp:inline distT="0" distB="0" distL="0" distR="0">
            <wp:extent cx="5274310" cy="2772410"/>
            <wp:effectExtent l="19050" t="0" r="2540" b="0"/>
            <wp:docPr id="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9"/>
                    <pic:cNvPicPr>
                      <a:picLocks noChangeAspect="1" noChangeArrowheads="1"/>
                    </pic:cNvPicPr>
                  </pic:nvPicPr>
                  <pic:blipFill>
                    <a:blip r:embed="rId12"/>
                    <a:srcRect/>
                    <a:stretch>
                      <a:fillRect/>
                    </a:stretch>
                  </pic:blipFill>
                  <pic:spPr>
                    <a:xfrm>
                      <a:off x="0" y="0"/>
                      <a:ext cx="5274310" cy="2772410"/>
                    </a:xfrm>
                    <a:prstGeom prst="rect">
                      <a:avLst/>
                    </a:prstGeom>
                    <a:noFill/>
                    <a:ln w="9525">
                      <a:noFill/>
                      <a:miter lim="800000"/>
                      <a:headEnd/>
                      <a:tailEnd/>
                    </a:ln>
                  </pic:spPr>
                </pic:pic>
              </a:graphicData>
            </a:graphic>
          </wp:inline>
        </w:drawing>
      </w:r>
    </w:p>
    <w:p/>
    <w:p>
      <w:r>
        <w:drawing>
          <wp:inline distT="0" distB="0" distL="0" distR="0">
            <wp:extent cx="5274310" cy="2640965"/>
            <wp:effectExtent l="19050" t="0" r="2540" b="0"/>
            <wp:docPr id="10"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2"/>
                    <pic:cNvPicPr>
                      <a:picLocks noChangeAspect="1" noChangeArrowheads="1"/>
                    </pic:cNvPicPr>
                  </pic:nvPicPr>
                  <pic:blipFill>
                    <a:blip r:embed="rId13"/>
                    <a:srcRect/>
                    <a:stretch>
                      <a:fillRect/>
                    </a:stretch>
                  </pic:blipFill>
                  <pic:spPr>
                    <a:xfrm>
                      <a:off x="0" y="0"/>
                      <a:ext cx="5274310" cy="2640965"/>
                    </a:xfrm>
                    <a:prstGeom prst="rect">
                      <a:avLst/>
                    </a:prstGeom>
                    <a:noFill/>
                    <a:ln w="9525">
                      <a:noFill/>
                      <a:miter lim="800000"/>
                      <a:headEnd/>
                      <a:tailEnd/>
                    </a:ln>
                  </pic:spPr>
                </pic:pic>
              </a:graphicData>
            </a:graphic>
          </wp:inline>
        </w:drawing>
      </w:r>
    </w:p>
    <w:p>
      <w:pPr>
        <w:outlineLvl w:val="0"/>
        <w:rPr>
          <w:b/>
        </w:rPr>
      </w:pPr>
      <w:r>
        <w:rPr>
          <w:rFonts w:hint="eastAsia"/>
          <w:b/>
        </w:rPr>
        <w:t>三、网上竞价规则介绍</w:t>
      </w:r>
    </w:p>
    <w:p>
      <w:r>
        <w:t>1.</w:t>
      </w:r>
      <w:r>
        <w:rPr>
          <w:rFonts w:hint="eastAsia"/>
        </w:rPr>
        <w:t>竞买人须严格遵守项目交易文件（包括但不限于《项目公告》、《竞价规则》及根据文件所发出的变更等）的约定。</w:t>
      </w:r>
    </w:p>
    <w:p/>
    <w:p>
      <w:r>
        <w:t>2.</w:t>
      </w:r>
      <w:r>
        <w:rPr>
          <w:rFonts w:hint="eastAsia"/>
        </w:rPr>
        <w:t>本项目采用网上竞价的方式确定受让方：</w:t>
      </w:r>
    </w:p>
    <w:p/>
    <w:p>
      <w:r>
        <w:t>2.1</w:t>
      </w:r>
      <w:r>
        <w:rPr>
          <w:rFonts w:hint="eastAsia"/>
        </w:rPr>
        <w:t>网上竞价由自由竞价和限时竞价两个连续的阶段组成，竞价开始时间即为自由竞价开始时间。优先权人在同等价位下享有优先权。</w:t>
      </w:r>
    </w:p>
    <w:p>
      <w:r>
        <w:rPr>
          <w:rFonts w:hint="eastAsia"/>
        </w:rPr>
        <w:t>自由竞价时间内竞买人在竞价系统中，根据竞价起始价（当出现新的报价时按当前价）和规定的加价幅度（一个或一个以上的加价幅度，单次最大加价幅度不得高于</w:t>
      </w:r>
      <w:r>
        <w:t>10</w:t>
      </w:r>
      <w:r>
        <w:rPr>
          <w:rFonts w:hint="eastAsia"/>
        </w:rPr>
        <w:t>个加价幅度）对竞买标的进行报价，但在尚未有人报价的前提下，首次出价的竞买人可报起始价。</w:t>
      </w:r>
    </w:p>
    <w:p/>
    <w:p>
      <w:r>
        <w:rPr>
          <w:rFonts w:hint="eastAsia"/>
        </w:rPr>
        <w:t>自由竞价阶段结束后，即进入</w:t>
      </w:r>
      <w:r>
        <w:t>180</w:t>
      </w:r>
      <w:r>
        <w:rPr>
          <w:rFonts w:hint="eastAsia"/>
        </w:rPr>
        <w:t>秒限时竞价阶段。在</w:t>
      </w:r>
      <w:r>
        <w:t>180</w:t>
      </w:r>
      <w:r>
        <w:rPr>
          <w:rFonts w:hint="eastAsia"/>
        </w:rPr>
        <w:t>秒限时竞价周期内竞买人对当前价加上一个或一个以上的加价幅度进行竞争报价，当新的报价出现后，</w:t>
      </w:r>
      <w:r>
        <w:t>180</w:t>
      </w:r>
      <w:r>
        <w:rPr>
          <w:rFonts w:hint="eastAsia"/>
        </w:rPr>
        <w:t>秒限时竞价周期重新开始，以此类推，直至最后一个</w:t>
      </w:r>
      <w:r>
        <w:t>180</w:t>
      </w:r>
      <w:r>
        <w:rPr>
          <w:rFonts w:hint="eastAsia"/>
        </w:rPr>
        <w:t>秒限时竞价周期内没有新的有效报价为止，当前最高有效报价的竞买人即为该竞价标的的竞得人，该最高有效报价为成交价，该竞价标的的竞价活动结束。</w:t>
      </w:r>
    </w:p>
    <w:p/>
    <w:p>
      <w:r>
        <w:rPr>
          <w:rFonts w:hint="eastAsia"/>
        </w:rPr>
        <w:t>具有优先权的竞买人在</w:t>
      </w:r>
      <w:r>
        <w:t>180</w:t>
      </w:r>
      <w:r>
        <w:rPr>
          <w:rFonts w:hint="eastAsia"/>
        </w:rPr>
        <w:t>秒限时竞价周期内，如行使优先权的，只需对当前价行使优先权进行确认。</w:t>
      </w:r>
    </w:p>
    <w:p>
      <w:r>
        <w:rPr>
          <w:rFonts w:hint="eastAsia"/>
        </w:rPr>
        <w:t>竞价过程中如因系统故障等情况导致项目中止的，中心将视具体情况作出暂停或调整网上竞价时间的决定，并予以公告。</w:t>
      </w:r>
    </w:p>
    <w:p/>
    <w:p>
      <w:r>
        <w:t>2.2</w:t>
      </w:r>
      <w:r>
        <w:rPr>
          <w:rFonts w:hint="eastAsia"/>
        </w:rPr>
        <w:t>若只有一个竞买人报名参与竞价，则由该竞买人按其报价竞得该标的。</w:t>
      </w:r>
    </w:p>
    <w:p/>
    <w:p>
      <w:r>
        <w:t>2.3</w:t>
      </w:r>
      <w:r>
        <w:rPr>
          <w:rFonts w:hint="eastAsia"/>
        </w:rPr>
        <w:t>若有两个或两个以上竞买人报名参与竞价的，按价高者得的原则确定受让方。原承租人报名参与竞价并办理优先权确认手续后，在同等条件下享有优先承租权。</w:t>
      </w:r>
    </w:p>
    <w:p/>
    <w:p>
      <w:r>
        <w:t>2.4</w:t>
      </w:r>
      <w:r>
        <w:rPr>
          <w:rFonts w:hint="eastAsia"/>
        </w:rPr>
        <w:t>相关标的设有保留价的，且成交价低于保留价的，该标的流标。</w:t>
      </w:r>
    </w:p>
    <w:p/>
    <w:p>
      <w:r>
        <w:t>2.5</w:t>
      </w:r>
      <w:r>
        <w:rPr>
          <w:rFonts w:hint="eastAsia"/>
        </w:rPr>
        <w:t>每个标的至少应有一个竞买人应价，各竞买人未在规定时间内出价，导致该标的流标的，则取消该标的所有竞买人对该标的再次竞价的资格。</w:t>
      </w:r>
    </w:p>
    <w:p/>
    <w:p>
      <w:pPr>
        <w:outlineLvl w:val="0"/>
        <w:rPr>
          <w:b/>
        </w:rPr>
      </w:pPr>
      <w:r>
        <w:rPr>
          <w:rFonts w:hint="eastAsia"/>
          <w:b/>
        </w:rPr>
        <w:t>四、网上竞价流程说明</w:t>
      </w:r>
    </w:p>
    <w:p>
      <w:pPr>
        <w:rPr>
          <w:b/>
        </w:rPr>
      </w:pPr>
    </w:p>
    <w:p>
      <w:r>
        <w:rPr>
          <w:rFonts w:hint="eastAsia"/>
        </w:rPr>
        <w:t>真实有效的账号登录产权交易网上竞价系统。</w:t>
      </w:r>
    </w:p>
    <w:p>
      <w:r>
        <w:drawing>
          <wp:inline distT="0" distB="0" distL="0" distR="0">
            <wp:extent cx="5274310" cy="2933700"/>
            <wp:effectExtent l="19050" t="0" r="2540" b="0"/>
            <wp:docPr id="11"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5"/>
                    <pic:cNvPicPr>
                      <a:picLocks noChangeAspect="1" noChangeArrowheads="1"/>
                    </pic:cNvPicPr>
                  </pic:nvPicPr>
                  <pic:blipFill>
                    <a:blip r:embed="rId14"/>
                    <a:srcRect/>
                    <a:stretch>
                      <a:fillRect/>
                    </a:stretch>
                  </pic:blipFill>
                  <pic:spPr>
                    <a:xfrm>
                      <a:off x="0" y="0"/>
                      <a:ext cx="5274310" cy="2933700"/>
                    </a:xfrm>
                    <a:prstGeom prst="rect">
                      <a:avLst/>
                    </a:prstGeom>
                    <a:noFill/>
                    <a:ln w="9525">
                      <a:noFill/>
                      <a:miter lim="800000"/>
                      <a:headEnd/>
                      <a:tailEnd/>
                    </a:ln>
                  </pic:spPr>
                </pic:pic>
              </a:graphicData>
            </a:graphic>
          </wp:inline>
        </w:drawing>
      </w:r>
    </w:p>
    <w:p>
      <w:r>
        <w:rPr>
          <w:rFonts w:hint="eastAsia"/>
        </w:rPr>
        <w:t>登录后，点击左侧您报名的标的，必须输入“电子确认单”上的动态口令。</w:t>
      </w:r>
    </w:p>
    <w:p>
      <w:r>
        <w:rPr>
          <w:rFonts w:hint="eastAsia"/>
        </w:rPr>
        <w:t>验证通过后，进入网上竞价大厅，您可以点击您要加价的相应按钮，参加网上竞价。</w:t>
      </w:r>
    </w:p>
    <w:p>
      <w:r>
        <w:drawing>
          <wp:inline distT="0" distB="0" distL="0" distR="0">
            <wp:extent cx="5274310" cy="2494280"/>
            <wp:effectExtent l="19050" t="0" r="2540" b="0"/>
            <wp:docPr id="12"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1"/>
                    <pic:cNvPicPr>
                      <a:picLocks noChangeAspect="1" noChangeArrowheads="1"/>
                    </pic:cNvPicPr>
                  </pic:nvPicPr>
                  <pic:blipFill>
                    <a:blip r:embed="rId15"/>
                    <a:srcRect/>
                    <a:stretch>
                      <a:fillRect/>
                    </a:stretch>
                  </pic:blipFill>
                  <pic:spPr>
                    <a:xfrm>
                      <a:off x="0" y="0"/>
                      <a:ext cx="5274310" cy="2494280"/>
                    </a:xfrm>
                    <a:prstGeom prst="rect">
                      <a:avLst/>
                    </a:prstGeom>
                    <a:noFill/>
                    <a:ln w="9525">
                      <a:noFill/>
                      <a:miter lim="800000"/>
                      <a:headEnd/>
                      <a:tailEnd/>
                    </a:ln>
                  </pic:spPr>
                </pic:pic>
              </a:graphicData>
            </a:graphic>
          </wp:inline>
        </w:drawing>
      </w:r>
    </w:p>
    <w:p>
      <w:pPr>
        <w:outlineLvl w:val="0"/>
        <w:rPr>
          <w:b/>
        </w:rPr>
      </w:pPr>
      <w:r>
        <w:rPr>
          <w:rFonts w:hint="eastAsia"/>
          <w:b/>
        </w:rPr>
        <w:t>五、常见问题汇总</w:t>
      </w:r>
    </w:p>
    <w:p>
      <w:pPr>
        <w:outlineLvl w:val="0"/>
      </w:pPr>
      <w:r>
        <w:t xml:space="preserve">1. </w:t>
      </w:r>
      <w:r>
        <w:rPr>
          <w:rFonts w:hint="eastAsia"/>
        </w:rPr>
        <w:t>报名系统进不去怎么办？</w:t>
      </w:r>
    </w:p>
    <w:p>
      <w:r>
        <w:rPr>
          <w:rFonts w:hint="eastAsia"/>
        </w:rPr>
        <w:t>尝试更换不同的浏览器，如</w:t>
      </w:r>
      <w:r>
        <w:t>IE</w:t>
      </w:r>
      <w:r>
        <w:rPr>
          <w:rFonts w:hint="eastAsia"/>
        </w:rPr>
        <w:t>浏览器、</w:t>
      </w:r>
      <w:r>
        <w:t>chrome</w:t>
      </w:r>
      <w:r>
        <w:rPr>
          <w:rFonts w:hint="eastAsia"/>
        </w:rPr>
        <w:t>浏览器</w:t>
      </w:r>
    </w:p>
    <w:p/>
    <w:p>
      <w:pPr>
        <w:outlineLvl w:val="0"/>
      </w:pPr>
      <w:r>
        <w:t xml:space="preserve">2. </w:t>
      </w:r>
      <w:r>
        <w:rPr>
          <w:rFonts w:hint="eastAsia"/>
        </w:rPr>
        <w:t>账号注册不了怎么办？</w:t>
      </w:r>
    </w:p>
    <w:p>
      <w:r>
        <w:rPr>
          <w:rFonts w:hint="eastAsia"/>
        </w:rPr>
        <w:t>检查受让人基本资料是否按照要求填写，如注册需要</w:t>
      </w:r>
      <w:r>
        <w:t>6</w:t>
      </w:r>
      <w:r>
        <w:rPr>
          <w:rFonts w:hint="eastAsia"/>
        </w:rPr>
        <w:t>位数以上，仅限于英文和数字。输入中文姓名不符合要求；密码设定需要</w:t>
      </w:r>
      <w:r>
        <w:t>8</w:t>
      </w:r>
      <w:r>
        <w:rPr>
          <w:rFonts w:hint="eastAsia"/>
        </w:rPr>
        <w:t>位以上，少于</w:t>
      </w:r>
      <w:r>
        <w:t>8</w:t>
      </w:r>
      <w:r>
        <w:rPr>
          <w:rFonts w:hint="eastAsia"/>
        </w:rPr>
        <w:t>位数字的不符合要求等，只有按要求填写，才能顺利完成注册。</w:t>
      </w:r>
    </w:p>
    <w:p/>
    <w:p>
      <w:pPr>
        <w:outlineLvl w:val="0"/>
      </w:pPr>
      <w:r>
        <w:t xml:space="preserve">3. </w:t>
      </w:r>
      <w:r>
        <w:rPr>
          <w:rFonts w:hint="eastAsia"/>
        </w:rPr>
        <w:t>手机验证码收不到怎么办？</w:t>
      </w:r>
    </w:p>
    <w:p>
      <w:r>
        <w:rPr>
          <w:rFonts w:hint="eastAsia"/>
        </w:rPr>
        <w:t>在点击获取短信验证码后，可能由于系统原因有一定的延时，</w:t>
      </w:r>
      <w:r>
        <w:t>5</w:t>
      </w:r>
      <w:r>
        <w:rPr>
          <w:rFonts w:hint="eastAsia"/>
        </w:rPr>
        <w:t>分钟以内收到并输入都是有效的，请耐心等待。</w:t>
      </w:r>
    </w:p>
    <w:p/>
    <w:p>
      <w:r>
        <w:t>4.</w:t>
      </w:r>
      <w:r>
        <w:rPr>
          <w:rFonts w:hint="eastAsia"/>
        </w:rPr>
        <w:t>怎么缴纳保证金呢？</w:t>
      </w:r>
    </w:p>
    <w:p>
      <w:r>
        <w:rPr>
          <w:rFonts w:hint="eastAsia"/>
        </w:rPr>
        <w:t>进入“产权交易网上竞价系统”，打印电子确认单，按照上面所写的保证金金额，通过转帐方式向确认单所写的银行账户缴纳保证金。保证金必须一次性足额缴纳，并且在保证金缴纳截止时间之前到帐方可有效。您的保证金有效缴纳之后将收到保证金确认到帐提醒短信。</w:t>
      </w:r>
    </w:p>
    <w:p/>
    <w:p>
      <w:r>
        <w:t>5.</w:t>
      </w:r>
      <w:r>
        <w:rPr>
          <w:rFonts w:hint="eastAsia"/>
        </w:rPr>
        <w:t>登陆产权交易网上竞价系统没有所报标的是怎么回事？</w:t>
      </w:r>
    </w:p>
    <w:p>
      <w:r>
        <w:rPr>
          <w:rFonts w:hint="eastAsia"/>
        </w:rPr>
        <w:t>只有在项目竞价启动后才能在左侧竞价栏看到所报标的，如非竞价时间请耐心等待。</w:t>
      </w:r>
    </w:p>
    <w:p/>
    <w:p>
      <w:r>
        <w:t>6.</w:t>
      </w:r>
      <w:r>
        <w:rPr>
          <w:rFonts w:hint="eastAsia"/>
        </w:rPr>
        <w:t>报了多个标的需要重复注册么？</w:t>
      </w:r>
    </w:p>
    <w:p>
      <w:r>
        <w:rPr>
          <w:rFonts w:hint="eastAsia"/>
        </w:rPr>
        <w:t>不需要，（第三步）注册交易标的时可选择所需要报名参加的多个标的，在（第三步）打印电子确认单时，可通过下拉菜单选择，分别打印。请注意参加不同项目时注意竞价时间，以免错过。</w:t>
      </w:r>
    </w:p>
    <w:p/>
    <w:p>
      <w:r>
        <w:t>7.</w:t>
      </w:r>
      <w:r>
        <w:rPr>
          <w:rFonts w:hint="eastAsia"/>
        </w:rPr>
        <w:t>报错了项目怎么办？</w:t>
      </w:r>
    </w:p>
    <w:p>
      <w:r>
        <w:rPr>
          <w:rFonts w:hint="eastAsia"/>
        </w:rPr>
        <w:t>如未缴纳保证金，则重新注册报名即可；如缴纳保证金，则在项目开始后不要选择应价，在项目结束持相关证明文件（包括但不限于资格审查所需相关文件）到交易中心，申请退还保证金。</w:t>
      </w:r>
    </w:p>
    <w:p/>
    <w:p>
      <w:r>
        <w:t>8.</w:t>
      </w:r>
      <w:r>
        <w:rPr>
          <w:rFonts w:hint="eastAsia"/>
        </w:rPr>
        <w:t>优先权人是什么意思？</w:t>
      </w:r>
    </w:p>
    <w:p>
      <w:r>
        <w:rPr>
          <w:rFonts w:hint="eastAsia"/>
        </w:rPr>
        <w:t>竞价标的的原承租人即为该标的的优先权人，在同等条件下享有优先权，即在网上竞价时可选择跟价而不是加价的应价方式。优先权人需要在竞价开始前规定时间内，携带身份证件原件及复印件、保证金缴款凭证和报名后打印的《电子确认单》到交易中心予以确认，否则视为放弃行使优先权。</w:t>
      </w:r>
    </w:p>
    <w:p/>
    <w:p>
      <w:pPr>
        <w:spacing w:line="460" w:lineRule="exact"/>
        <w:jc w:val="right"/>
        <w:rPr>
          <w:rFonts w:ascii="宋体" w:hAnsi="宋体"/>
          <w:sz w:val="24"/>
          <w:szCs w:val="24"/>
        </w:rPr>
      </w:pPr>
    </w:p>
    <w:p>
      <w:pPr>
        <w:spacing w:line="460" w:lineRule="exact"/>
        <w:rPr>
          <w:rFonts w:ascii="宋体" w:hAnsi="宋体"/>
          <w:sz w:val="24"/>
          <w:szCs w:val="24"/>
        </w:rPr>
      </w:pPr>
    </w:p>
    <w:p/>
    <w:sectPr>
      <w:pgSz w:w="11906" w:h="16838"/>
      <w:pgMar w:top="1276"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5F2F2AC"/>
    <w:multiLevelType w:val="singleLevel"/>
    <w:tmpl w:val="C5F2F2AC"/>
    <w:lvl w:ilvl="0" w:tentative="0">
      <w:start w:val="5"/>
      <w:numFmt w:val="chineseCounting"/>
      <w:suff w:val="nothing"/>
      <w:lvlText w:val="%1、"/>
      <w:lvlJc w:val="left"/>
      <w:pPr>
        <w:ind w:left="0" w:firstLine="0"/>
      </w:pPr>
    </w:lvl>
  </w:abstractNum>
  <w:abstractNum w:abstractNumId="1">
    <w:nsid w:val="0B4D3913"/>
    <w:multiLevelType w:val="multilevel"/>
    <w:tmpl w:val="0B4D3913"/>
    <w:lvl w:ilvl="0" w:tentative="0">
      <w:start w:val="1"/>
      <w:numFmt w:val="japaneseCounting"/>
      <w:lvlText w:val="%1、"/>
      <w:lvlJc w:val="left"/>
      <w:pPr>
        <w:tabs>
          <w:tab w:val="left" w:pos="960"/>
        </w:tabs>
        <w:ind w:left="960" w:hanging="480"/>
      </w:p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5"/>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GRiODdkZTY3NDU2MjhmYzgxYjJhNDE3NGNmZGVjN2IifQ=="/>
  </w:docVars>
  <w:rsids>
    <w:rsidRoot w:val="009F564A"/>
    <w:rsid w:val="00057F8B"/>
    <w:rsid w:val="000A6BDF"/>
    <w:rsid w:val="00316587"/>
    <w:rsid w:val="006807D5"/>
    <w:rsid w:val="007543FB"/>
    <w:rsid w:val="009F564A"/>
    <w:rsid w:val="00AD5C11"/>
    <w:rsid w:val="00B347A5"/>
    <w:rsid w:val="00E562EC"/>
    <w:rsid w:val="09E056DD"/>
    <w:rsid w:val="12E85364"/>
    <w:rsid w:val="244973D9"/>
    <w:rsid w:val="3C937E39"/>
    <w:rsid w:val="4693646A"/>
    <w:rsid w:val="4A60333F"/>
    <w:rsid w:val="4A6F5A85"/>
    <w:rsid w:val="7F1250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semiHidden/>
    <w:unhideWhenUsed/>
    <w:qFormat/>
    <w:uiPriority w:val="99"/>
    <w:rPr>
      <w:sz w:val="18"/>
      <w:szCs w:val="18"/>
    </w:rPr>
  </w:style>
  <w:style w:type="paragraph" w:styleId="3">
    <w:name w:val="footer"/>
    <w:basedOn w:val="1"/>
    <w:link w:val="10"/>
    <w:semiHidden/>
    <w:unhideWhenUsed/>
    <w:qFormat/>
    <w:uiPriority w:val="99"/>
    <w:pPr>
      <w:tabs>
        <w:tab w:val="center" w:pos="4153"/>
        <w:tab w:val="right" w:pos="8306"/>
      </w:tabs>
      <w:snapToGrid w:val="0"/>
      <w:jc w:val="left"/>
    </w:pPr>
    <w:rPr>
      <w:sz w:val="18"/>
      <w:szCs w:val="18"/>
    </w:rPr>
  </w:style>
  <w:style w:type="paragraph" w:styleId="4">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pPr>
      <w:widowControl/>
      <w:spacing w:before="100" w:beforeAutospacing="1" w:after="100" w:afterAutospacing="1"/>
      <w:jc w:val="left"/>
    </w:pPr>
    <w:rPr>
      <w:rFonts w:ascii="宋体" w:hAnsi="宋体" w:cs="宋体"/>
      <w:kern w:val="0"/>
      <w:sz w:val="24"/>
      <w:szCs w:val="24"/>
    </w:rPr>
  </w:style>
  <w:style w:type="character" w:styleId="8">
    <w:name w:val="Strong"/>
    <w:basedOn w:val="7"/>
    <w:qFormat/>
    <w:uiPriority w:val="0"/>
    <w:rPr>
      <w:b/>
    </w:rPr>
  </w:style>
  <w:style w:type="character" w:customStyle="1" w:styleId="9">
    <w:name w:val="页眉 Char"/>
    <w:basedOn w:val="7"/>
    <w:link w:val="4"/>
    <w:semiHidden/>
    <w:qFormat/>
    <w:uiPriority w:val="99"/>
    <w:rPr>
      <w:sz w:val="18"/>
      <w:szCs w:val="18"/>
    </w:rPr>
  </w:style>
  <w:style w:type="character" w:customStyle="1" w:styleId="10">
    <w:name w:val="页脚 Char"/>
    <w:basedOn w:val="7"/>
    <w:link w:val="3"/>
    <w:semiHidden/>
    <w:qFormat/>
    <w:uiPriority w:val="99"/>
    <w:rPr>
      <w:sz w:val="18"/>
      <w:szCs w:val="18"/>
    </w:rPr>
  </w:style>
  <w:style w:type="character" w:customStyle="1" w:styleId="11">
    <w:name w:val="批注框文本 Char"/>
    <w:basedOn w:val="7"/>
    <w:link w:val="2"/>
    <w:semiHidden/>
    <w:qFormat/>
    <w:uiPriority w:val="99"/>
    <w:rPr>
      <w:rFonts w:ascii="Calibri" w:hAnsi="Calibri" w:eastAsia="宋体" w:cs="Calibri"/>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7998</Words>
  <Characters>8253</Characters>
  <Lines>63</Lines>
  <Paragraphs>17</Paragraphs>
  <TotalTime>67</TotalTime>
  <ScaleCrop>false</ScaleCrop>
  <LinksUpToDate>false</LinksUpToDate>
  <CharactersWithSpaces>8621</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2023-07-01T08:04:00Z</dcterms:created>
  <dc:creator>admin</dc:creator>
  <cp:lastModifiedBy>美丽乡村</cp:lastModifiedBy>
  <dcterms:modified xsi:type="dcterms:W3CDTF">2023-07-27T02:00:30Z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C1FB72B4A4D444178AAA06801FB2A701_12</vt:lpwstr>
  </property>
</Properties>
</file>