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jc w:val="center"/>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eastAsia="宋体" w:cs="宋体"/>
          <w:color w:val="auto"/>
          <w:sz w:val="24"/>
          <w:szCs w:val="24"/>
        </w:rPr>
      </w:pPr>
      <w:r>
        <w:rPr>
          <w:rFonts w:hint="eastAsia" w:ascii="宋体" w:hAnsi="宋体"/>
          <w:b/>
          <w:sz w:val="28"/>
          <w:szCs w:val="28"/>
        </w:rPr>
        <w:t>总 则</w:t>
      </w:r>
    </w:p>
    <w:p>
      <w:pPr>
        <w:keepNext w:val="0"/>
        <w:keepLines w:val="0"/>
        <w:pageBreakBefore w:val="0"/>
        <w:widowControl w:val="0"/>
        <w:numPr>
          <w:ilvl w:val="0"/>
          <w:numId w:val="1"/>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为规范网络拍</w:t>
      </w:r>
      <w:r>
        <w:rPr>
          <w:rFonts w:hint="eastAsia" w:ascii="宋体" w:hAnsi="宋体" w:eastAsia="宋体" w:cs="宋体"/>
          <w:color w:val="auto"/>
          <w:sz w:val="24"/>
          <w:szCs w:val="24"/>
          <w:lang w:eastAsia="zh-CN"/>
        </w:rPr>
        <w:t>卖</w:t>
      </w:r>
      <w:r>
        <w:rPr>
          <w:rFonts w:hint="eastAsia" w:ascii="宋体" w:hAnsi="宋体" w:eastAsia="宋体" w:cs="宋体"/>
          <w:color w:val="auto"/>
          <w:sz w:val="24"/>
          <w:szCs w:val="24"/>
        </w:rPr>
        <w:t>竞买行为，依据《中华人民共和国拍卖法》</w:t>
      </w:r>
      <w:r>
        <w:rPr>
          <w:rFonts w:hint="eastAsia" w:ascii="宋体" w:hAnsi="宋体" w:eastAsia="宋体" w:cs="宋体"/>
          <w:color w:val="auto"/>
          <w:sz w:val="24"/>
          <w:szCs w:val="24"/>
          <w:lang w:eastAsia="zh-CN"/>
        </w:rPr>
        <w:t>和相关法律法规的</w:t>
      </w:r>
      <w:r>
        <w:rPr>
          <w:rFonts w:hint="eastAsia" w:ascii="宋体" w:hAnsi="宋体" w:eastAsia="宋体" w:cs="宋体"/>
          <w:color w:val="auto"/>
          <w:sz w:val="24"/>
          <w:szCs w:val="24"/>
        </w:rPr>
        <w:t>规定制定本竞买须知，参加网络拍卖会的竞</w:t>
      </w:r>
      <w:r>
        <w:rPr>
          <w:rFonts w:hint="eastAsia" w:ascii="宋体" w:hAnsi="宋体" w:eastAsia="宋体" w:cs="宋体"/>
          <w:color w:val="auto"/>
          <w:sz w:val="24"/>
          <w:szCs w:val="24"/>
          <w:lang w:eastAsia="zh-CN"/>
        </w:rPr>
        <w:t>买</w:t>
      </w:r>
      <w:r>
        <w:rPr>
          <w:rFonts w:hint="eastAsia" w:ascii="宋体" w:hAnsi="宋体" w:eastAsia="宋体" w:cs="宋体"/>
          <w:color w:val="auto"/>
          <w:sz w:val="24"/>
          <w:szCs w:val="24"/>
        </w:rPr>
        <w:t>人须仔细阅读和遵守本公司《</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须知》及中国拍卖行业协会网络</w:t>
      </w:r>
      <w:r>
        <w:rPr>
          <w:rFonts w:hint="eastAsia" w:ascii="宋体" w:hAnsi="宋体" w:eastAsia="宋体" w:cs="宋体"/>
          <w:color w:val="auto"/>
          <w:sz w:val="24"/>
          <w:szCs w:val="24"/>
          <w:lang w:eastAsia="zh-CN"/>
        </w:rPr>
        <w:t>平台</w:t>
      </w:r>
      <w:r>
        <w:rPr>
          <w:rFonts w:hint="eastAsia" w:ascii="宋体" w:hAnsi="宋体" w:eastAsia="宋体" w:cs="宋体"/>
          <w:color w:val="auto"/>
          <w:sz w:val="24"/>
          <w:szCs w:val="24"/>
          <w:lang w:val="en-US" w:eastAsia="zh-CN"/>
        </w:rPr>
        <w:t>(以下简称“中拍平台”)</w:t>
      </w:r>
      <w:r>
        <w:rPr>
          <w:rFonts w:hint="eastAsia" w:ascii="宋体" w:hAnsi="宋体" w:eastAsia="宋体" w:cs="宋体"/>
          <w:color w:val="auto"/>
          <w:sz w:val="24"/>
          <w:szCs w:val="24"/>
        </w:rPr>
        <w:t>《中国拍卖行业协会网络拍卖规则</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 xml:space="preserve">第二条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本次拍卖活动计价货币为人民币，拍卖</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起拍价、</w:t>
      </w:r>
      <w:r>
        <w:rPr>
          <w:rFonts w:hint="eastAsia" w:ascii="宋体" w:hAnsi="宋体" w:eastAsia="宋体" w:cs="宋体"/>
          <w:color w:val="auto"/>
          <w:sz w:val="24"/>
          <w:szCs w:val="24"/>
        </w:rPr>
        <w:t>成交价</w:t>
      </w:r>
      <w:r>
        <w:rPr>
          <w:rFonts w:hint="eastAsia" w:ascii="宋体" w:hAnsi="宋体" w:eastAsia="宋体" w:cs="宋体"/>
          <w:color w:val="auto"/>
          <w:sz w:val="24"/>
          <w:szCs w:val="24"/>
          <w:lang w:eastAsia="zh-CN"/>
        </w:rPr>
        <w:t>均不含</w:t>
      </w:r>
      <w:r>
        <w:rPr>
          <w:rFonts w:hint="eastAsia" w:ascii="宋体" w:hAnsi="宋体" w:eastAsia="宋体" w:cs="宋体"/>
          <w:color w:val="auto"/>
          <w:sz w:val="24"/>
          <w:szCs w:val="24"/>
        </w:rPr>
        <w:t>标的物</w:t>
      </w:r>
      <w:r>
        <w:rPr>
          <w:rFonts w:hint="eastAsia" w:ascii="宋体" w:hAnsi="宋体" w:eastAsia="宋体" w:cs="宋体"/>
          <w:color w:val="auto"/>
          <w:sz w:val="24"/>
          <w:szCs w:val="24"/>
          <w:lang w:eastAsia="zh-CN"/>
        </w:rPr>
        <w:t>经营</w:t>
      </w:r>
      <w:r>
        <w:rPr>
          <w:rFonts w:hint="eastAsia" w:ascii="宋体" w:hAnsi="宋体" w:eastAsia="宋体" w:cs="宋体"/>
          <w:color w:val="auto"/>
          <w:sz w:val="24"/>
          <w:szCs w:val="24"/>
        </w:rPr>
        <w:t>过程中所发生的全部税、费等相关费用</w:t>
      </w:r>
      <w:r>
        <w:rPr>
          <w:rFonts w:hint="eastAsia" w:ascii="宋体" w:hAnsi="宋体" w:eastAsia="宋体" w:cs="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第三条</w:t>
      </w:r>
      <w:r>
        <w:rPr>
          <w:rFonts w:hint="eastAsia" w:ascii="宋体" w:hAnsi="宋体" w:eastAsia="宋体" w:cs="宋体"/>
          <w:b/>
          <w:bCs/>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按照法律规定，委托人有权在</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前中止、暂停、撤回</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，若出现上述情况，</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交付的</w:t>
      </w:r>
      <w:r>
        <w:rPr>
          <w:rFonts w:hint="eastAsia" w:ascii="宋体" w:hAnsi="宋体" w:eastAsia="宋体" w:cs="宋体"/>
          <w:color w:val="auto"/>
          <w:sz w:val="24"/>
          <w:szCs w:val="24"/>
          <w:lang w:eastAsia="zh-CN"/>
        </w:rPr>
        <w:t>竞买</w:t>
      </w:r>
      <w:r>
        <w:rPr>
          <w:rFonts w:hint="eastAsia" w:ascii="宋体" w:hAnsi="宋体" w:eastAsia="宋体" w:cs="宋体"/>
          <w:color w:val="auto"/>
          <w:sz w:val="24"/>
          <w:szCs w:val="24"/>
        </w:rPr>
        <w:t>保证金</w:t>
      </w:r>
      <w:r>
        <w:rPr>
          <w:rFonts w:hint="eastAsia" w:ascii="宋体" w:hAnsi="宋体" w:eastAsia="宋体" w:cs="宋体"/>
          <w:color w:val="auto"/>
          <w:sz w:val="24"/>
          <w:szCs w:val="24"/>
          <w:lang w:val="en-US" w:eastAsia="zh-CN"/>
        </w:rPr>
        <w:t>按银行同期活期存款利率计息退还</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公司不承担赔偿责任。</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第四条</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拍卖公司对</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标的用任何方式所作的内容介绍及评价，均可能有不确切之处，仅作参考意见，并未表示任何担保。因此，</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应仔细察看</w:t>
      </w:r>
      <w:r>
        <w:rPr>
          <w:rFonts w:hint="eastAsia" w:ascii="宋体" w:hAnsi="宋体" w:eastAsia="宋体" w:cs="宋体"/>
          <w:color w:val="auto"/>
          <w:sz w:val="24"/>
          <w:szCs w:val="24"/>
          <w:lang w:eastAsia="zh-CN"/>
        </w:rPr>
        <w:t>拍卖</w:t>
      </w:r>
      <w:r>
        <w:rPr>
          <w:rFonts w:hint="eastAsia" w:ascii="宋体" w:hAnsi="宋体" w:eastAsia="宋体" w:cs="宋体"/>
          <w:color w:val="auto"/>
          <w:sz w:val="24"/>
          <w:szCs w:val="24"/>
        </w:rPr>
        <w:t>标的及相关资料，慎重决定竞价行为，并对其行为承担法律责任。</w:t>
      </w:r>
    </w:p>
    <w:p>
      <w:pPr>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val="en-US" w:eastAsia="zh-CN"/>
        </w:rPr>
        <w:t xml:space="preserve">第五条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如网络拍卖出现技术故障导致无法正常举行，则将暂停拍卖，等网络恢复后另行通知。</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360" w:lineRule="auto"/>
        <w:ind w:firstLine="482" w:firstLineChars="200"/>
        <w:jc w:val="left"/>
        <w:textAlignment w:val="auto"/>
        <w:rPr>
          <w:rFonts w:hint="eastAsia" w:ascii="宋体" w:hAnsi="宋体" w:eastAsia="宋体" w:cs="宋体"/>
          <w:b/>
          <w:bCs/>
          <w:color w:val="auto"/>
          <w:sz w:val="24"/>
          <w:szCs w:val="24"/>
        </w:rPr>
      </w:pPr>
      <w:r>
        <w:rPr>
          <w:rFonts w:hint="eastAsia" w:ascii="宋体" w:hAnsi="宋体" w:cs="宋体"/>
          <w:b/>
          <w:bCs/>
          <w:color w:val="auto"/>
          <w:sz w:val="24"/>
          <w:szCs w:val="24"/>
          <w:lang w:eastAsia="zh-CN"/>
        </w:rPr>
        <w:t>第六条</w:t>
      </w:r>
      <w:r>
        <w:rPr>
          <w:rFonts w:hint="eastAsia" w:ascii="宋体" w:hAnsi="宋体" w:cs="宋体"/>
          <w:b/>
          <w:bCs/>
          <w:color w:val="auto"/>
          <w:sz w:val="24"/>
          <w:szCs w:val="24"/>
          <w:lang w:val="en-US" w:eastAsia="zh-CN"/>
        </w:rPr>
        <w:t xml:space="preserve">  </w:t>
      </w:r>
      <w:r>
        <w:rPr>
          <w:rFonts w:hint="eastAsia" w:ascii="宋体" w:hAnsi="宋体" w:cs="宋体"/>
          <w:b/>
          <w:bCs/>
          <w:color w:val="auto"/>
          <w:sz w:val="24"/>
          <w:szCs w:val="24"/>
          <w:lang w:eastAsia="zh-CN"/>
        </w:rPr>
        <w:t>拍卖</w:t>
      </w:r>
      <w:r>
        <w:rPr>
          <w:rFonts w:hint="eastAsia" w:ascii="宋体" w:hAnsi="宋体" w:eastAsia="宋体" w:cs="宋体"/>
          <w:b/>
          <w:bCs/>
          <w:color w:val="auto"/>
          <w:sz w:val="24"/>
          <w:szCs w:val="24"/>
        </w:rPr>
        <w:t>标的：</w:t>
      </w:r>
    </w:p>
    <w:tbl>
      <w:tblPr>
        <w:tblStyle w:val="3"/>
        <w:tblW w:w="9585" w:type="dxa"/>
        <w:tblInd w:w="-4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2775"/>
        <w:gridCol w:w="1140"/>
        <w:gridCol w:w="750"/>
        <w:gridCol w:w="810"/>
        <w:gridCol w:w="1395"/>
        <w:gridCol w:w="1275"/>
        <w:gridCol w:w="8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2" w:hRule="atLeast"/>
        </w:trPr>
        <w:tc>
          <w:tcPr>
            <w:tcW w:w="5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标的号</w:t>
            </w:r>
          </w:p>
        </w:tc>
        <w:tc>
          <w:tcPr>
            <w:tcW w:w="27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409" w:rightChars="-195"/>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坐落</w:t>
            </w:r>
          </w:p>
        </w:tc>
        <w:tc>
          <w:tcPr>
            <w:tcW w:w="11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出租面积（㎡）</w:t>
            </w:r>
          </w:p>
        </w:tc>
        <w:tc>
          <w:tcPr>
            <w:tcW w:w="7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用途</w:t>
            </w:r>
          </w:p>
        </w:tc>
        <w:tc>
          <w:tcPr>
            <w:tcW w:w="8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租赁期限</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第一年租金起拍卖价（元）</w:t>
            </w:r>
          </w:p>
        </w:tc>
        <w:tc>
          <w:tcPr>
            <w:tcW w:w="12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拍卖保证金（元）</w:t>
            </w:r>
          </w:p>
        </w:tc>
        <w:tc>
          <w:tcPr>
            <w:tcW w:w="8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eastAsia="zh-CN"/>
              </w:rPr>
            </w:pPr>
            <w:r>
              <w:rPr>
                <w:rFonts w:hint="eastAsia" w:ascii="宋体" w:hAnsi="宋体" w:eastAsia="宋体" w:cs="宋体"/>
                <w:bCs/>
                <w:color w:val="000000"/>
                <w:kern w:val="0"/>
                <w:sz w:val="21"/>
                <w:szCs w:val="21"/>
                <w:vertAlign w:val="baseline"/>
                <w:lang w:eastAsia="zh-CN"/>
              </w:rPr>
              <w:t>现状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5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1</w:t>
            </w:r>
          </w:p>
        </w:tc>
        <w:tc>
          <w:tcPr>
            <w:tcW w:w="27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rPr>
            </w:pPr>
            <w:r>
              <w:rPr>
                <w:rFonts w:hint="eastAsia" w:ascii="宋体" w:hAnsi="宋体" w:eastAsia="宋体" w:cs="Times New Roman"/>
                <w:sz w:val="21"/>
                <w:szCs w:val="21"/>
                <w:u w:val="none"/>
              </w:rPr>
              <w:t>余姚市城区中塑世纪大厦2号楼420－423、811、812室</w:t>
            </w:r>
          </w:p>
        </w:tc>
        <w:tc>
          <w:tcPr>
            <w:tcW w:w="1140" w:type="dxa"/>
            <w:noWrap w:val="0"/>
            <w:vAlign w:val="center"/>
          </w:tcPr>
          <w:p>
            <w:pPr>
              <w:tabs>
                <w:tab w:val="left" w:pos="2700"/>
              </w:tabs>
              <w:ind w:firstLine="210" w:firstLineChars="100"/>
              <w:jc w:val="both"/>
              <w:rPr>
                <w:rFonts w:hint="eastAsia" w:ascii="宋体" w:hAnsi="宋体" w:eastAsia="宋体" w:cs="宋体"/>
                <w:sz w:val="21"/>
                <w:szCs w:val="21"/>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433.54</w:t>
            </w:r>
          </w:p>
        </w:tc>
        <w:tc>
          <w:tcPr>
            <w:tcW w:w="7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商业</w:t>
            </w:r>
          </w:p>
        </w:tc>
        <w:tc>
          <w:tcPr>
            <w:tcW w:w="8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121220</w:t>
            </w:r>
          </w:p>
        </w:tc>
        <w:tc>
          <w:tcPr>
            <w:tcW w:w="12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36000</w:t>
            </w:r>
          </w:p>
        </w:tc>
        <w:tc>
          <w:tcPr>
            <w:tcW w:w="8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5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2</w:t>
            </w:r>
          </w:p>
        </w:tc>
        <w:tc>
          <w:tcPr>
            <w:tcW w:w="27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rPr>
            </w:pPr>
            <w:r>
              <w:rPr>
                <w:rFonts w:hint="eastAsia" w:ascii="宋体" w:hAnsi="宋体" w:eastAsia="宋体" w:cs="Times New Roman"/>
                <w:sz w:val="21"/>
                <w:szCs w:val="21"/>
                <w:u w:val="none"/>
              </w:rPr>
              <w:t>余姚市城区中塑世纪大厦2号楼613、615、616室</w:t>
            </w:r>
          </w:p>
        </w:tc>
        <w:tc>
          <w:tcPr>
            <w:tcW w:w="11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207.73</w:t>
            </w:r>
          </w:p>
        </w:tc>
        <w:tc>
          <w:tcPr>
            <w:tcW w:w="7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商业</w:t>
            </w:r>
          </w:p>
        </w:tc>
        <w:tc>
          <w:tcPr>
            <w:tcW w:w="8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58080</w:t>
            </w:r>
          </w:p>
        </w:tc>
        <w:tc>
          <w:tcPr>
            <w:tcW w:w="12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17000</w:t>
            </w:r>
          </w:p>
        </w:tc>
        <w:tc>
          <w:tcPr>
            <w:tcW w:w="8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5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3</w:t>
            </w:r>
          </w:p>
        </w:tc>
        <w:tc>
          <w:tcPr>
            <w:tcW w:w="27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sz w:val="21"/>
                <w:szCs w:val="21"/>
                <w:u w:val="none"/>
              </w:rPr>
            </w:pPr>
            <w:r>
              <w:rPr>
                <w:rFonts w:hint="eastAsia" w:ascii="宋体" w:hAnsi="宋体" w:eastAsia="宋体" w:cs="Times New Roman"/>
                <w:sz w:val="21"/>
                <w:szCs w:val="21"/>
                <w:u w:val="none"/>
              </w:rPr>
              <w:t>余姚市城区中塑世纪大厦1号楼2308室</w:t>
            </w:r>
          </w:p>
        </w:tc>
        <w:tc>
          <w:tcPr>
            <w:tcW w:w="11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115.81</w:t>
            </w:r>
          </w:p>
        </w:tc>
        <w:tc>
          <w:tcPr>
            <w:tcW w:w="7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商业</w:t>
            </w:r>
          </w:p>
        </w:tc>
        <w:tc>
          <w:tcPr>
            <w:tcW w:w="8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32400</w:t>
            </w:r>
          </w:p>
        </w:tc>
        <w:tc>
          <w:tcPr>
            <w:tcW w:w="12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9000</w:t>
            </w:r>
          </w:p>
        </w:tc>
        <w:tc>
          <w:tcPr>
            <w:tcW w:w="8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空置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58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4</w:t>
            </w:r>
          </w:p>
        </w:tc>
        <w:tc>
          <w:tcPr>
            <w:tcW w:w="27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sz w:val="21"/>
                <w:szCs w:val="21"/>
                <w:u w:val="none"/>
              </w:rPr>
            </w:pPr>
            <w:r>
              <w:rPr>
                <w:rFonts w:hint="eastAsia" w:ascii="宋体" w:hAnsi="宋体" w:eastAsia="宋体" w:cs="Times New Roman"/>
                <w:sz w:val="21"/>
                <w:szCs w:val="21"/>
                <w:u w:val="none"/>
              </w:rPr>
              <w:t>余姚市城区北环西路1016、1018号商铺</w:t>
            </w:r>
          </w:p>
        </w:tc>
        <w:tc>
          <w:tcPr>
            <w:tcW w:w="114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34.74</w:t>
            </w:r>
          </w:p>
        </w:tc>
        <w:tc>
          <w:tcPr>
            <w:tcW w:w="7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商业</w:t>
            </w:r>
          </w:p>
        </w:tc>
        <w:tc>
          <w:tcPr>
            <w:tcW w:w="81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5</w:t>
            </w:r>
          </w:p>
        </w:tc>
        <w:tc>
          <w:tcPr>
            <w:tcW w:w="139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5800</w:t>
            </w:r>
          </w:p>
        </w:tc>
        <w:tc>
          <w:tcPr>
            <w:tcW w:w="127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sz w:val="21"/>
                <w:szCs w:val="21"/>
                <w:u w:val="none"/>
                <w:lang w:val="en-US" w:eastAsia="zh-CN"/>
              </w:rPr>
            </w:pPr>
            <w:r>
              <w:rPr>
                <w:rFonts w:hint="eastAsia" w:ascii="宋体" w:hAnsi="宋体" w:eastAsia="宋体" w:cs="Times New Roman"/>
                <w:sz w:val="21"/>
                <w:szCs w:val="21"/>
                <w:u w:val="none"/>
                <w:lang w:val="en-US" w:eastAsia="zh-CN"/>
              </w:rPr>
              <w:t>1500</w:t>
            </w:r>
          </w:p>
        </w:tc>
        <w:tc>
          <w:tcPr>
            <w:tcW w:w="855"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000000"/>
                <w:kern w:val="0"/>
                <w:sz w:val="21"/>
                <w:szCs w:val="21"/>
                <w:vertAlign w:val="baseline"/>
                <w:lang w:val="en-US" w:eastAsia="zh-CN"/>
              </w:rPr>
            </w:pPr>
            <w:r>
              <w:rPr>
                <w:rFonts w:hint="eastAsia" w:ascii="宋体" w:hAnsi="宋体" w:eastAsia="宋体" w:cs="宋体"/>
                <w:bCs/>
                <w:color w:val="000000"/>
                <w:kern w:val="0"/>
                <w:sz w:val="21"/>
                <w:szCs w:val="21"/>
                <w:vertAlign w:val="baseline"/>
                <w:lang w:val="en-US" w:eastAsia="zh-CN"/>
              </w:rPr>
              <w:t>空置</w:t>
            </w:r>
          </w:p>
        </w:tc>
      </w:tr>
    </w:tbl>
    <w:p>
      <w:pPr>
        <w:keepNext w:val="0"/>
        <w:keepLines w:val="0"/>
        <w:pageBreakBefore w:val="0"/>
        <w:widowControl w:val="0"/>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color w:val="000000"/>
          <w:sz w:val="24"/>
          <w:szCs w:val="24"/>
          <w:lang w:eastAsia="zh-CN"/>
        </w:rPr>
      </w:pPr>
      <w:r>
        <w:rPr>
          <w:rFonts w:hint="eastAsia" w:ascii="宋体" w:hAnsi="宋体" w:eastAsia="宋体" w:cs="宋体"/>
          <w:b/>
          <w:bCs/>
          <w:color w:val="auto"/>
          <w:sz w:val="24"/>
          <w:szCs w:val="24"/>
          <w:lang w:eastAsia="zh-CN"/>
        </w:rPr>
        <w:t>★</w:t>
      </w:r>
      <w:r>
        <w:rPr>
          <w:rFonts w:hint="eastAsia" w:ascii="宋体" w:hAnsi="宋体" w:eastAsia="宋体" w:cs="宋体"/>
          <w:b/>
          <w:color w:val="000000"/>
          <w:sz w:val="24"/>
          <w:szCs w:val="24"/>
          <w:lang w:eastAsia="zh-CN"/>
        </w:rPr>
        <w:t>竞买人条件：</w:t>
      </w:r>
      <w:r>
        <w:rPr>
          <w:rFonts w:hint="eastAsia" w:ascii="宋体" w:hAnsi="宋体" w:eastAsia="宋体" w:cs="Times New Roman"/>
          <w:b/>
          <w:bCs/>
          <w:color w:val="000000"/>
          <w:kern w:val="0"/>
          <w:sz w:val="24"/>
          <w:szCs w:val="24"/>
          <w:lang w:eastAsia="zh-CN"/>
        </w:rPr>
        <w:t>具有完全民事行为能力的自然人、法人或其他组织均可报名参加</w:t>
      </w:r>
      <w:r>
        <w:rPr>
          <w:rFonts w:hint="eastAsia" w:ascii="宋体" w:hAnsi="宋体" w:eastAsia="宋体" w:cs="宋体"/>
          <w:b/>
          <w:color w:val="000000"/>
          <w:sz w:val="24"/>
          <w:szCs w:val="24"/>
          <w:lang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color w:val="000000"/>
          <w:sz w:val="24"/>
          <w:szCs w:val="24"/>
          <w:lang w:val="en-US" w:eastAsia="zh-CN"/>
        </w:rPr>
        <w:t xml:space="preserve">   </w:t>
      </w:r>
      <w:r>
        <w:rPr>
          <w:rFonts w:hint="eastAsia" w:ascii="宋体" w:hAnsi="宋体" w:eastAsia="宋体" w:cs="宋体"/>
          <w:b w:val="0"/>
          <w:bCs/>
          <w:color w:val="000000"/>
          <w:sz w:val="24"/>
          <w:szCs w:val="24"/>
          <w:lang w:val="en-US" w:eastAsia="zh-CN"/>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第五条  标的物特别说明</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 本次拍卖会为房产租赁权拍卖，按现状进行租赁；标的有产权证，房屋用途为商业用房，建筑面积及土地使用权面积仅供参考，具体以现状实样为准，建筑面积的差异不影响本次租赁成交价。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 本次房产租赁使用应符合当地所属规划、公安、卫生、消防、城管等部门的限制和要求，租金一年一付，先付后用。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3、 竞买人、买受人在参拍前已认可附后《房屋租赁合同》的具体条款，买受人付清全部款项后与委托人签订《房屋租赁合同》。出租的房产不得私自转让，并应按期缴清房屋租金，否则作为违约处理。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4、 租赁期内，买受人自行对租赁房屋进行适度装饰（费用买受人自理），但不得破坏房屋结构和设施设备。如根据需要需适度改变房屋结构和外立面的，须经委托人同意，并提供设计方案给委托人审核同意后方可实施。</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5、 租期满后，买受人必须无条件退租，如买受人未按期退还房屋的，委托人有权责令买受人强制搬出，并由买受人自行承担由此造成的后果。买受人归还承租房屋时，室内装修原则上应恢复原状，但经委托人同意部分装饰可不予拆除，对房屋结构、外立面发生改变的，买受人应负责恢复原状，给委托人造成损失的，买受人应予赔偿。</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6、 租赁期间所发生的一切税、费、水、电、通信、有线电视、物业管理费、空调费等费用均由买受人自行负担，且应按时缴清。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7、 拍卖成交后拍卖人只出具拍卖佣金发票，其他相关票据由委托人提供。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8、 买受人不得利用所租赁的场地从事违法犯罪活动和损害社会公共利益，必须自觉遵守业主的有关规定，并服从业主管理。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9、 标的权利瑕疵以委托人提供的有关权证文书为准，对标的其他未发现的瑕疵本公司不能保证。</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拍卖前期活动</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第六条</w:t>
      </w:r>
      <w:r>
        <w:rPr>
          <w:rFonts w:hint="eastAsia" w:ascii="宋体" w:hAnsi="宋体" w:eastAsia="宋体" w:cs="宋体"/>
          <w:b w:val="0"/>
          <w:bCs/>
          <w:color w:val="000000"/>
          <w:sz w:val="24"/>
          <w:szCs w:val="24"/>
          <w:lang w:val="en-US" w:eastAsia="zh-CN"/>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若拍卖文件需要修正或补充的，拍卖人可以在举行拍卖会之前书面告知竞买人。竞买人一经参拍或应价的，均视为已接受此修正或补充。</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在拍卖会举行前，如委托人决定中止、暂缓或终止委托拍卖的，则竞买人应当无条件的予以接受，交纳的竞买保证金予以退还(按银行同期活期存款利率计息），委托人和拍卖人不承担竞买人的一切损失。</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第七条</w:t>
      </w:r>
      <w:r>
        <w:rPr>
          <w:rFonts w:hint="eastAsia" w:ascii="宋体" w:hAnsi="宋体" w:eastAsia="宋体" w:cs="宋体"/>
          <w:b w:val="0"/>
          <w:bCs/>
          <w:color w:val="000000"/>
          <w:sz w:val="24"/>
          <w:szCs w:val="24"/>
          <w:lang w:val="en-US" w:eastAsia="zh-CN"/>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网络拍卖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第八条</w:t>
      </w:r>
      <w:r>
        <w:rPr>
          <w:rFonts w:hint="eastAsia" w:ascii="宋体" w:hAnsi="宋体" w:eastAsia="宋体" w:cs="宋体"/>
          <w:b w:val="0"/>
          <w:bCs/>
          <w:color w:val="000000"/>
          <w:sz w:val="24"/>
          <w:szCs w:val="24"/>
          <w:lang w:val="en-US" w:eastAsia="zh-CN"/>
        </w:rPr>
        <w:t xml:space="preserve">  本次拍卖标的经过规定的报刊、网络发布公告，并经实地展示，在“中国拍卖行业协会网络拍卖平台”进行公开拍卖。拍卖计价货币为人民币，拍卖时的起拍价、成交价均为裸价，不包含任何税、费及买受佣金。</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温馨提示：①在竞价前，竞买人应选择良好的网络环境下进行电脑操作；②在竞价过程中，竞买人应仔细核对报价金额是否有误；③为确保竞价过程顺利进行，应适时刷新页面。</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第九条</w:t>
      </w:r>
      <w:r>
        <w:rPr>
          <w:rFonts w:hint="eastAsia" w:ascii="宋体" w:hAnsi="宋体" w:eastAsia="宋体" w:cs="宋体"/>
          <w:b w:val="0"/>
          <w:bCs/>
          <w:color w:val="000000"/>
          <w:sz w:val="24"/>
          <w:szCs w:val="24"/>
          <w:lang w:val="en-US" w:eastAsia="zh-CN"/>
        </w:rPr>
        <w:t xml:space="preserve">  买受人须在成交当日（截止下午5时）到拍卖人处签署《拍卖成交确认书》等拍卖文件。上述文件不论买受人是否签署，其全部条款即对买受人产生约束力并生效。</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第十条  特别注意事项：用户的网站注册人名称必须与竞买保证金交纳人名称、买受人名称一致，否则造成的损失和后果由竞买人自行承担，与拍卖人、委托人无关。</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拍卖后期工作</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第十一条</w:t>
      </w:r>
      <w:r>
        <w:rPr>
          <w:rFonts w:hint="eastAsia" w:ascii="宋体" w:hAnsi="宋体" w:eastAsia="宋体" w:cs="宋体"/>
          <w:b w:val="0"/>
          <w:bCs/>
          <w:color w:val="000000"/>
          <w:sz w:val="24"/>
          <w:szCs w:val="24"/>
          <w:lang w:val="en-US" w:eastAsia="zh-CN"/>
        </w:rPr>
        <w:t xml:space="preserve"> 未竞得拍卖标的的竞买人，在拍卖会结束后的3个工作日内，由拍卖人凭竞买人报名时登记的户名及账号退还竞买保证金（按银行同期活期存款利率计息）；买受人的竞买保证金凭《房屋租赁合同》复印件到拍卖人处退还（按银行同期活期存款利率计息）。</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如未收到竞买保证金的，请及时与拍卖人联系（0574-86867055）。</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bCs w:val="0"/>
          <w:color w:val="000000"/>
          <w:sz w:val="24"/>
          <w:szCs w:val="24"/>
          <w:lang w:val="en-US" w:eastAsia="zh-CN"/>
        </w:rPr>
      </w:pPr>
      <w:r>
        <w:rPr>
          <w:rFonts w:hint="eastAsia" w:ascii="宋体" w:hAnsi="宋体" w:eastAsia="宋体" w:cs="宋体"/>
          <w:b/>
          <w:bCs w:val="0"/>
          <w:color w:val="000000"/>
          <w:sz w:val="24"/>
          <w:szCs w:val="24"/>
          <w:lang w:val="en-US" w:eastAsia="zh-CN"/>
        </w:rPr>
        <w:t>第十二条 付款办法及签约时间</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1、买受人必须在2023年6月2日下午4时前（以实际到账为准）向委托人一次性付清成交款（首年租金），并与委托人签订《房屋租赁合同》。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户名：余姚市中塑房地产开发有限公司，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开户行：农村商业银行塑料城支行，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账号：94420501303050169；以银行到账为准。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2、拍卖成交后，拍卖人向买受人收取成交价(首年租金）4%拍卖佣金，且于2023年6月2日下午4时前付至拍卖公司指定账户。</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户名：宁波亚德拍卖有限公司</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开户行：农业银行宁波塘湾支行</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账号：39308001040002674</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3、中拍平台向用户提供了信息资源展示、网络拍卖交易等软件服务，拍卖成交后平台将收取相应软件使用费即系统成交价金额的1.5‰(千分之一点五）。软件使用费缴纳期限为订单生成之日起（成交之日起）的7日内，买受人在自己的拍卖后台点击支付，若买受人未支付该笔软件服务费的，拍卖人则不予办理拍卖成交相关手续。</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拍卖人只出具拍卖佣金发票，其他相关票据由委托人提供。</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买受人如未能按期足额支付上述款项或未签订《拍卖成交确认书》、《房屋租赁合同》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《拍卖法》第三十九条：买受人应当按照约定支付拍卖标的的价款，未按照约定支付价款的，应当承担违约责任，或者由拍卖人征得委托人的同意，将拍卖标的再行拍卖。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拍卖标的再行拍卖的，原买受人应当支付第一次拍卖中本人及委托人应当支付的佣金。再行拍卖的价款低于原拍卖价款的，原买受人应当补足差额。</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第十三条</w:t>
      </w:r>
      <w:r>
        <w:rPr>
          <w:rFonts w:hint="eastAsia" w:ascii="宋体" w:hAnsi="宋体" w:eastAsia="宋体" w:cs="宋体"/>
          <w:b w:val="0"/>
          <w:bCs/>
          <w:color w:val="000000"/>
          <w:sz w:val="24"/>
          <w:szCs w:val="24"/>
          <w:lang w:val="en-US" w:eastAsia="zh-CN"/>
        </w:rPr>
        <w:t xml:space="preserve"> 标的物交付：签订《房屋租赁合同》后由委托人交付标的物给买受人。</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第十四条</w:t>
      </w:r>
      <w:r>
        <w:rPr>
          <w:rFonts w:hint="eastAsia" w:ascii="宋体" w:hAnsi="宋体" w:eastAsia="宋体" w:cs="宋体"/>
          <w:b w:val="0"/>
          <w:bCs/>
          <w:color w:val="000000"/>
          <w:sz w:val="24"/>
          <w:szCs w:val="24"/>
          <w:lang w:val="en-US" w:eastAsia="zh-CN"/>
        </w:rPr>
        <w:t xml:space="preserve">  拍卖结果公告：《房屋租赁合同》生效后的2个工作日内，由拍卖人将交易结果在宁波市公共资源交易网余姚市分网公告5个工作日。</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center"/>
        <w:textAlignment w:val="auto"/>
        <w:rPr>
          <w:rFonts w:hint="eastAsia" w:ascii="宋体" w:hAnsi="宋体" w:eastAsia="宋体" w:cs="宋体"/>
          <w:b/>
          <w:bCs w:val="0"/>
          <w:color w:val="000000"/>
          <w:sz w:val="28"/>
          <w:szCs w:val="28"/>
          <w:lang w:val="en-US" w:eastAsia="zh-CN"/>
        </w:rPr>
      </w:pPr>
      <w:r>
        <w:rPr>
          <w:rFonts w:hint="eastAsia" w:ascii="宋体" w:hAnsi="宋体" w:eastAsia="宋体" w:cs="宋体"/>
          <w:b/>
          <w:bCs w:val="0"/>
          <w:color w:val="000000"/>
          <w:sz w:val="28"/>
          <w:szCs w:val="28"/>
          <w:lang w:val="en-US" w:eastAsia="zh-CN"/>
        </w:rPr>
        <w:t>附 则</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第十五条</w:t>
      </w:r>
      <w:r>
        <w:rPr>
          <w:rFonts w:hint="eastAsia" w:ascii="宋体" w:hAnsi="宋体" w:eastAsia="宋体" w:cs="宋体"/>
          <w:b w:val="0"/>
          <w:bCs/>
          <w:color w:val="000000"/>
          <w:sz w:val="24"/>
          <w:szCs w:val="24"/>
          <w:lang w:val="en-US" w:eastAsia="zh-CN"/>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2" w:firstLineChars="200"/>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bCs w:val="0"/>
          <w:color w:val="000000"/>
          <w:sz w:val="24"/>
          <w:szCs w:val="24"/>
          <w:lang w:val="en-US" w:eastAsia="zh-CN"/>
        </w:rPr>
        <w:t>第十六条</w:t>
      </w:r>
      <w:r>
        <w:rPr>
          <w:rFonts w:hint="eastAsia" w:ascii="宋体" w:hAnsi="宋体" w:eastAsia="宋体" w:cs="宋体"/>
          <w:b w:val="0"/>
          <w:bCs/>
          <w:color w:val="000000"/>
          <w:sz w:val="24"/>
          <w:szCs w:val="24"/>
          <w:lang w:val="en-US" w:eastAsia="zh-CN"/>
        </w:rPr>
        <w:t xml:space="preserve"> 本须知解释权归本次拍卖活动的委托人、拍卖人所有。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righ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 xml:space="preserve">  宁波亚德拍卖有限公司 </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righ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2023年5月22日</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本人确认已对以上《拍卖须知》进行了认真研读，并对本次拍卖标的进行了充分、全面的了解，一旦参与拍卖视为予以认可，现承诺在本次拍卖活动中严格履行上述各项条款。</w:t>
      </w:r>
    </w:p>
    <w:p>
      <w:pPr>
        <w:keepNext w:val="0"/>
        <w:keepLines w:val="0"/>
        <w:pageBreakBefore w:val="0"/>
        <w:numPr>
          <w:ilvl w:val="0"/>
          <w:numId w:val="0"/>
        </w:numPr>
        <w:kinsoku/>
        <w:wordWrap/>
        <w:overflowPunct/>
        <w:topLinePunct w:val="0"/>
        <w:autoSpaceDE w:val="0"/>
        <w:autoSpaceDN w:val="0"/>
        <w:bidi w:val="0"/>
        <w:adjustRightInd w:val="0"/>
        <w:snapToGrid/>
        <w:spacing w:line="360" w:lineRule="auto"/>
        <w:jc w:val="left"/>
        <w:textAlignment w:val="auto"/>
        <w:rPr>
          <w:rFonts w:hint="eastAsia" w:ascii="宋体" w:hAnsi="宋体"/>
          <w:b/>
          <w:color w:val="000000"/>
          <w:sz w:val="36"/>
          <w:szCs w:val="36"/>
        </w:rPr>
      </w:pPr>
      <w:r>
        <w:rPr>
          <w:rFonts w:hint="eastAsia" w:ascii="宋体" w:hAnsi="宋体" w:eastAsia="宋体" w:cs="宋体"/>
          <w:b w:val="0"/>
          <w:bCs/>
          <w:color w:val="000000"/>
          <w:sz w:val="24"/>
          <w:szCs w:val="24"/>
          <w:lang w:val="en-US" w:eastAsia="zh-CN"/>
        </w:rPr>
        <w:t>签字(盖章)：                         年   月   日</w:t>
      </w:r>
    </w:p>
    <w:p>
      <w:pPr>
        <w:spacing w:line="520" w:lineRule="exact"/>
        <w:jc w:val="center"/>
        <w:rPr>
          <w:rFonts w:hint="eastAsia" w:ascii="宋体" w:hAnsi="宋体"/>
          <w:color w:val="000000"/>
          <w:sz w:val="24"/>
        </w:rPr>
      </w:pPr>
      <w:r>
        <w:rPr>
          <w:rFonts w:hint="eastAsia" w:ascii="宋体" w:hAnsi="宋体"/>
          <w:b/>
          <w:color w:val="000000"/>
          <w:sz w:val="36"/>
          <w:szCs w:val="36"/>
        </w:rPr>
        <w:t>房 屋 租 赁 合 同</w:t>
      </w:r>
      <w:r>
        <w:rPr>
          <w:rFonts w:hint="eastAsia" w:ascii="宋体" w:hAnsi="宋体"/>
          <w:color w:val="000000"/>
          <w:sz w:val="24"/>
        </w:rPr>
        <w:t xml:space="preserve">                         </w:t>
      </w:r>
    </w:p>
    <w:p>
      <w:pPr>
        <w:spacing w:line="440" w:lineRule="exact"/>
        <w:jc w:val="left"/>
        <w:rPr>
          <w:rFonts w:hint="eastAsia" w:ascii="宋体" w:hAnsi="宋体"/>
          <w:b/>
          <w:color w:val="000000"/>
          <w:sz w:val="24"/>
        </w:rPr>
      </w:pPr>
      <w:r>
        <w:rPr>
          <w:rFonts w:hint="eastAsia" w:ascii="宋体" w:hAnsi="宋体"/>
          <w:b/>
          <w:color w:val="000000"/>
          <w:sz w:val="24"/>
        </w:rPr>
        <w:t xml:space="preserve">出租人：余姚市中塑房地产开发有限公司          （以下简称甲方） </w:t>
      </w:r>
    </w:p>
    <w:p>
      <w:pPr>
        <w:spacing w:line="440" w:lineRule="exact"/>
        <w:jc w:val="left"/>
        <w:rPr>
          <w:rFonts w:hint="eastAsia" w:ascii="宋体" w:hAnsi="宋体"/>
          <w:b/>
          <w:color w:val="000000"/>
          <w:sz w:val="24"/>
        </w:rPr>
      </w:pPr>
      <w:r>
        <w:rPr>
          <w:rFonts w:hint="eastAsia" w:ascii="宋体" w:hAnsi="宋体"/>
          <w:b/>
          <w:color w:val="000000"/>
          <w:sz w:val="24"/>
        </w:rPr>
        <w:t>承租人：</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（以下简称乙方）</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根据《中华人民共和国</w:t>
      </w:r>
      <w:r>
        <w:rPr>
          <w:rFonts w:hint="eastAsia" w:ascii="宋体" w:hAnsi="宋体"/>
          <w:color w:val="000000"/>
          <w:sz w:val="24"/>
          <w:lang w:eastAsia="zh-CN"/>
        </w:rPr>
        <w:t>民法典</w:t>
      </w:r>
      <w:r>
        <w:rPr>
          <w:rFonts w:hint="eastAsia" w:ascii="宋体" w:hAnsi="宋体"/>
          <w:color w:val="000000"/>
          <w:sz w:val="24"/>
        </w:rPr>
        <w:t>》等法律、规章，甲、乙双方在自愿、公平和诚实信用的基础上，就房屋租赁事宜，经协商一致，订立本合同。</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第一条 承租方资格：乙方必须是诚实守信、并在经营中享有良好信誉的经营商。</w:t>
      </w:r>
    </w:p>
    <w:p>
      <w:pPr>
        <w:spacing w:line="480" w:lineRule="exact"/>
        <w:ind w:firstLine="480" w:firstLineChars="200"/>
        <w:rPr>
          <w:rFonts w:hint="eastAsia" w:ascii="宋体" w:hAnsi="宋体"/>
          <w:color w:val="000000"/>
          <w:sz w:val="24"/>
        </w:rPr>
      </w:pPr>
      <w:r>
        <w:rPr>
          <w:rFonts w:hint="eastAsia" w:ascii="宋体" w:hAnsi="宋体"/>
          <w:color w:val="000000"/>
          <w:sz w:val="24"/>
        </w:rPr>
        <w:t>第二条 出租房屋情况和租赁用途</w:t>
      </w:r>
    </w:p>
    <w:p>
      <w:pPr>
        <w:spacing w:line="480" w:lineRule="exact"/>
        <w:ind w:firstLine="480" w:firstLineChars="200"/>
        <w:rPr>
          <w:rFonts w:hint="eastAsia" w:ascii="宋体" w:hAnsi="宋体"/>
          <w:color w:val="000000"/>
          <w:sz w:val="24"/>
        </w:rPr>
      </w:pPr>
      <w:r>
        <w:rPr>
          <w:rFonts w:hint="eastAsia" w:ascii="宋体" w:hAnsi="宋体"/>
          <w:color w:val="000000"/>
          <w:sz w:val="24"/>
        </w:rPr>
        <w:t>甲方同意将坐落在</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的房屋（以下简称该房）出租给乙方使用。该房屋建筑面积约</w:t>
      </w:r>
      <w:r>
        <w:rPr>
          <w:rFonts w:hint="eastAsia" w:ascii="宋体" w:hAnsi="宋体"/>
          <w:color w:val="000000"/>
          <w:sz w:val="24"/>
          <w:u w:val="single"/>
          <w:lang w:val="en-US" w:eastAsia="zh-CN"/>
        </w:rPr>
        <w:t xml:space="preserve">     </w:t>
      </w:r>
      <w:r>
        <w:rPr>
          <w:rFonts w:hint="eastAsia" w:ascii="宋体" w:hAnsi="宋体"/>
          <w:color w:val="000000"/>
          <w:sz w:val="24"/>
        </w:rPr>
        <w:t>平方米。</w:t>
      </w:r>
    </w:p>
    <w:p>
      <w:pPr>
        <w:spacing w:line="480" w:lineRule="exact"/>
        <w:ind w:firstLine="630"/>
        <w:textAlignment w:val="baseline"/>
        <w:rPr>
          <w:rFonts w:hint="eastAsia" w:ascii="宋体" w:hAnsi="宋体"/>
          <w:color w:val="000000"/>
          <w:sz w:val="24"/>
        </w:rPr>
      </w:pPr>
      <w:r>
        <w:rPr>
          <w:rFonts w:hint="eastAsia" w:ascii="宋体" w:hAnsi="宋体"/>
          <w:color w:val="000000"/>
          <w:sz w:val="24"/>
        </w:rPr>
        <w:t>房屋用途：</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。除双方另有约定处，乙方不得任意改变房屋用途。</w:t>
      </w:r>
    </w:p>
    <w:p>
      <w:pPr>
        <w:spacing w:line="480" w:lineRule="exact"/>
        <w:ind w:firstLine="480" w:firstLineChars="200"/>
        <w:rPr>
          <w:rFonts w:hint="eastAsia" w:ascii="宋体" w:hAnsi="宋体"/>
          <w:color w:val="000000"/>
          <w:sz w:val="24"/>
        </w:rPr>
      </w:pPr>
      <w:r>
        <w:rPr>
          <w:rFonts w:hint="eastAsia" w:ascii="宋体" w:hAnsi="宋体"/>
          <w:color w:val="000000"/>
          <w:sz w:val="24"/>
        </w:rPr>
        <w:t>第三条 交付日期和租赁期限</w:t>
      </w:r>
    </w:p>
    <w:p>
      <w:pPr>
        <w:spacing w:line="480" w:lineRule="exact"/>
        <w:ind w:left="120" w:leftChars="57" w:firstLine="360" w:firstLineChars="150"/>
        <w:rPr>
          <w:rFonts w:hint="eastAsia" w:ascii="宋体" w:hAnsi="宋体"/>
          <w:color w:val="000000"/>
          <w:sz w:val="24"/>
        </w:rPr>
      </w:pPr>
      <w:r>
        <w:rPr>
          <w:rFonts w:hint="eastAsia" w:ascii="宋体" w:hAnsi="宋体"/>
          <w:color w:val="000000"/>
          <w:sz w:val="24"/>
        </w:rPr>
        <w:t>甲、乙双方约定，甲方于</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日前向乙方交付该房屋，租赁期为</w:t>
      </w:r>
      <w:r>
        <w:rPr>
          <w:rFonts w:hint="eastAsia" w:ascii="宋体" w:hAnsi="宋体"/>
          <w:color w:val="000000"/>
          <w:sz w:val="24"/>
          <w:u w:val="single"/>
          <w:lang w:val="en-US" w:eastAsia="zh-CN"/>
        </w:rPr>
        <w:t xml:space="preserve"> 5</w:t>
      </w:r>
      <w:r>
        <w:rPr>
          <w:rFonts w:hint="eastAsia" w:ascii="宋体" w:hAnsi="宋体"/>
          <w:color w:val="000000"/>
          <w:sz w:val="24"/>
        </w:rPr>
        <w:t>年，自</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日起至</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日止。</w:t>
      </w:r>
    </w:p>
    <w:p>
      <w:pPr>
        <w:spacing w:line="480" w:lineRule="exact"/>
        <w:ind w:firstLine="480" w:firstLineChars="200"/>
        <w:rPr>
          <w:rFonts w:hint="eastAsia" w:ascii="宋体" w:hAnsi="宋体"/>
          <w:color w:val="000000"/>
          <w:sz w:val="24"/>
        </w:rPr>
      </w:pPr>
      <w:r>
        <w:rPr>
          <w:rFonts w:hint="eastAsia" w:ascii="宋体" w:hAnsi="宋体"/>
          <w:color w:val="000000"/>
          <w:sz w:val="24"/>
        </w:rPr>
        <w:t>租赁期满，本合同终止，乙方应如期返还该房。</w:t>
      </w:r>
    </w:p>
    <w:p>
      <w:pPr>
        <w:spacing w:line="480" w:lineRule="exact"/>
        <w:ind w:firstLine="480" w:firstLineChars="200"/>
        <w:rPr>
          <w:rFonts w:hint="eastAsia" w:ascii="宋体" w:hAnsi="宋体"/>
          <w:color w:val="000000"/>
          <w:sz w:val="24"/>
        </w:rPr>
      </w:pPr>
      <w:r>
        <w:rPr>
          <w:rFonts w:hint="eastAsia" w:ascii="宋体" w:hAnsi="宋体"/>
          <w:color w:val="000000"/>
          <w:sz w:val="24"/>
        </w:rPr>
        <w:t>第四条 租金、支付方式和期限</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甲、乙双方约定，</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日至</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w:t>
      </w:r>
      <w:r>
        <w:rPr>
          <w:rFonts w:hint="eastAsia"/>
          <w:color w:val="000000"/>
          <w:sz w:val="24"/>
          <w:lang w:eastAsia="zh-CN"/>
        </w:rPr>
        <w:t>，租期为</w:t>
      </w:r>
      <w:r>
        <w:rPr>
          <w:rFonts w:hint="eastAsia"/>
          <w:color w:val="000000"/>
          <w:sz w:val="24"/>
          <w:u w:val="single"/>
          <w:lang w:val="en-US" w:eastAsia="zh-CN"/>
        </w:rPr>
        <w:t xml:space="preserve">   </w:t>
      </w:r>
      <w:r>
        <w:rPr>
          <w:rFonts w:hint="eastAsia"/>
          <w:color w:val="000000"/>
          <w:sz w:val="24"/>
          <w:lang w:val="en-US" w:eastAsia="zh-CN"/>
        </w:rPr>
        <w:t>年，年</w:t>
      </w:r>
      <w:r>
        <w:rPr>
          <w:rFonts w:hint="eastAsia"/>
          <w:color w:val="000000"/>
          <w:sz w:val="24"/>
        </w:rPr>
        <w:t>租金为人民币</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u w:val="none"/>
          <w:lang w:eastAsia="zh-CN"/>
        </w:rPr>
        <w:t>元</w:t>
      </w:r>
      <w:r>
        <w:rPr>
          <w:rFonts w:hint="eastAsia"/>
          <w:color w:val="000000"/>
          <w:sz w:val="24"/>
          <w:lang w:val="en-US" w:eastAsia="zh-CN"/>
        </w:rPr>
        <w:t xml:space="preserve"> ，</w:t>
      </w:r>
      <w:r>
        <w:rPr>
          <w:rFonts w:hint="eastAsia" w:ascii="宋体" w:hAnsi="宋体"/>
          <w:color w:val="000000"/>
          <w:sz w:val="24"/>
        </w:rPr>
        <w:t>总计人民币</w:t>
      </w:r>
      <w:r>
        <w:rPr>
          <w:rFonts w:hint="eastAsia" w:ascii="宋体" w:hAnsi="宋体"/>
          <w:color w:val="000000"/>
          <w:sz w:val="24"/>
          <w:u w:val="single"/>
          <w:lang w:val="en-US" w:eastAsia="zh-CN"/>
        </w:rPr>
        <w:t xml:space="preserve">     </w:t>
      </w:r>
      <w:r>
        <w:rPr>
          <w:rFonts w:hint="eastAsia"/>
          <w:color w:val="000000"/>
          <w:sz w:val="24"/>
          <w:u w:val="single"/>
        </w:rPr>
        <w:t xml:space="preserve"> </w:t>
      </w:r>
      <w:r>
        <w:rPr>
          <w:rFonts w:hint="eastAsia" w:ascii="宋体" w:hAnsi="宋体"/>
          <w:color w:val="000000"/>
          <w:sz w:val="24"/>
          <w:lang w:val="en-US" w:eastAsia="zh-CN"/>
        </w:rPr>
        <w:t xml:space="preserve"> </w:t>
      </w:r>
      <w:r>
        <w:rPr>
          <w:rFonts w:hint="eastAsia" w:ascii="宋体" w:hAnsi="宋体"/>
          <w:color w:val="000000"/>
          <w:sz w:val="24"/>
        </w:rPr>
        <w:t>元 (大写：</w:t>
      </w:r>
      <w:r>
        <w:rPr>
          <w:rFonts w:hint="eastAsia"/>
          <w:color w:val="000000"/>
          <w:sz w:val="24"/>
          <w:u w:val="single"/>
        </w:rPr>
        <w:t xml:space="preserve"> </w:t>
      </w:r>
      <w:r>
        <w:rPr>
          <w:rFonts w:hint="eastAsia"/>
          <w:color w:val="000000"/>
          <w:sz w:val="24"/>
          <w:u w:val="single"/>
          <w:lang w:val="en-US" w:eastAsia="zh-CN"/>
        </w:rPr>
        <w:t xml:space="preserve">          </w:t>
      </w:r>
      <w:r>
        <w:rPr>
          <w:rFonts w:hint="eastAsia" w:ascii="宋体" w:hAnsi="宋体"/>
          <w:color w:val="000000"/>
          <w:sz w:val="24"/>
          <w:u w:val="none"/>
          <w:lang w:val="en-US" w:eastAsia="zh-CN"/>
        </w:rPr>
        <w:t>圆</w:t>
      </w:r>
      <w:r>
        <w:rPr>
          <w:rFonts w:hint="eastAsia" w:ascii="宋体" w:hAnsi="宋体"/>
          <w:color w:val="000000"/>
          <w:sz w:val="24"/>
        </w:rPr>
        <w:t>整)。</w:t>
      </w:r>
    </w:p>
    <w:p>
      <w:pPr>
        <w:spacing w:line="480" w:lineRule="exact"/>
        <w:ind w:firstLine="480" w:firstLineChars="200"/>
        <w:rPr>
          <w:rFonts w:hint="eastAsia" w:ascii="宋体" w:hAnsi="宋体"/>
          <w:color w:val="000000"/>
          <w:sz w:val="24"/>
        </w:rPr>
      </w:pPr>
      <w:r>
        <w:rPr>
          <w:rFonts w:hint="eastAsia" w:ascii="宋体" w:hAnsi="宋体"/>
          <w:color w:val="000000"/>
          <w:sz w:val="24"/>
        </w:rPr>
        <w:t>乙方应按前款要求，每年支付给甲方租金，甲方应向乙方开具含税发票；若逾期则属乙方违约。</w:t>
      </w:r>
    </w:p>
    <w:p>
      <w:pPr>
        <w:spacing w:line="480" w:lineRule="exact"/>
        <w:ind w:firstLine="480" w:firstLineChars="200"/>
        <w:rPr>
          <w:rFonts w:hint="eastAsia" w:ascii="宋体" w:hAnsi="宋体"/>
          <w:color w:val="000000"/>
          <w:sz w:val="24"/>
        </w:rPr>
      </w:pPr>
      <w:r>
        <w:rPr>
          <w:rFonts w:hint="eastAsia" w:ascii="宋体" w:hAnsi="宋体"/>
          <w:color w:val="000000"/>
          <w:sz w:val="24"/>
        </w:rPr>
        <w:t>第五条</w:t>
      </w:r>
      <w:r>
        <w:rPr>
          <w:rFonts w:hint="eastAsia" w:ascii="宋体" w:hAnsi="宋体"/>
          <w:color w:val="000000"/>
          <w:sz w:val="24"/>
          <w:lang w:val="en-US" w:eastAsia="zh-CN"/>
        </w:rPr>
        <w:t xml:space="preserve"> </w:t>
      </w:r>
      <w:r>
        <w:rPr>
          <w:rFonts w:hint="eastAsia" w:ascii="宋体" w:hAnsi="宋体"/>
          <w:color w:val="000000"/>
          <w:sz w:val="24"/>
        </w:rPr>
        <w:t>其他费用</w:t>
      </w:r>
    </w:p>
    <w:p>
      <w:pPr>
        <w:snapToGrid w:val="0"/>
        <w:spacing w:line="480" w:lineRule="exact"/>
        <w:ind w:firstLine="480" w:firstLineChars="200"/>
        <w:textAlignment w:val="baseline"/>
        <w:rPr>
          <w:rFonts w:hint="eastAsia" w:ascii="宋体" w:hAnsi="宋体"/>
          <w:color w:val="000000"/>
          <w:sz w:val="24"/>
          <w:u w:val="thick" w:color="FFFFFF"/>
        </w:rPr>
      </w:pPr>
      <w:r>
        <w:rPr>
          <w:rFonts w:hint="eastAsia" w:ascii="宋体" w:hAnsi="宋体"/>
          <w:color w:val="000000"/>
          <w:sz w:val="24"/>
        </w:rPr>
        <w:t>租赁期间，乙方使用该房所发生的水、电、通信、有线电视、物业管理费、空调费</w:t>
      </w:r>
      <w:r>
        <w:rPr>
          <w:rFonts w:hint="eastAsia" w:ascii="宋体" w:hAnsi="宋体"/>
          <w:color w:val="000000"/>
          <w:sz w:val="24"/>
          <w:u w:val="single"/>
        </w:rPr>
        <w:t xml:space="preserve">         </w:t>
      </w:r>
      <w:r>
        <w:rPr>
          <w:rFonts w:hint="eastAsia" w:ascii="宋体" w:hAnsi="宋体"/>
          <w:color w:val="000000"/>
          <w:sz w:val="24"/>
        </w:rPr>
        <w:t>等日常费用由乙方自行承担，并及时缴清</w:t>
      </w:r>
      <w:r>
        <w:rPr>
          <w:rFonts w:hint="eastAsia" w:ascii="宋体" w:hAnsi="宋体"/>
          <w:color w:val="000000"/>
          <w:sz w:val="24"/>
          <w:u w:val="thick" w:color="FFFFFF"/>
        </w:rPr>
        <w:t>。</w:t>
      </w:r>
    </w:p>
    <w:p>
      <w:pPr>
        <w:spacing w:line="480" w:lineRule="exact"/>
        <w:ind w:firstLine="480" w:firstLineChars="200"/>
        <w:rPr>
          <w:rFonts w:hint="eastAsia" w:ascii="宋体" w:hAnsi="宋体"/>
          <w:color w:val="000000"/>
          <w:sz w:val="24"/>
        </w:rPr>
      </w:pPr>
      <w:r>
        <w:rPr>
          <w:rFonts w:hint="eastAsia" w:ascii="宋体" w:hAnsi="宋体"/>
          <w:color w:val="000000"/>
          <w:sz w:val="24"/>
        </w:rPr>
        <w:t>第六条 权利和义务</w:t>
      </w:r>
    </w:p>
    <w:p>
      <w:pPr>
        <w:spacing w:line="480" w:lineRule="exact"/>
        <w:ind w:firstLine="480"/>
        <w:rPr>
          <w:rFonts w:hint="eastAsia" w:ascii="宋体" w:hAnsi="宋体"/>
          <w:color w:val="000000"/>
          <w:sz w:val="24"/>
        </w:rPr>
      </w:pPr>
      <w:r>
        <w:rPr>
          <w:rFonts w:hint="eastAsia" w:ascii="宋体" w:hAnsi="宋体"/>
          <w:color w:val="000000"/>
          <w:sz w:val="24"/>
        </w:rPr>
        <w:t>1.租赁期内，乙方应遵守国家的法律、法规，自行办理工商登记，依法自主经营，自负盈亏，依法缴纳税费，独立承担民事责任。</w:t>
      </w:r>
    </w:p>
    <w:p>
      <w:pPr>
        <w:spacing w:line="480" w:lineRule="exact"/>
        <w:ind w:firstLine="480"/>
        <w:rPr>
          <w:rFonts w:hint="eastAsia" w:ascii="宋体" w:hAnsi="宋体"/>
          <w:color w:val="000000"/>
          <w:sz w:val="24"/>
        </w:rPr>
      </w:pPr>
      <w:r>
        <w:rPr>
          <w:rFonts w:hint="eastAsia" w:ascii="宋体" w:hAnsi="宋体"/>
          <w:color w:val="000000"/>
          <w:sz w:val="24"/>
        </w:rPr>
        <w:t>2.租赁期内，乙方拥有商铺及附属设施的使用权。</w:t>
      </w:r>
    </w:p>
    <w:p>
      <w:pPr>
        <w:spacing w:line="480" w:lineRule="exact"/>
        <w:ind w:firstLine="480"/>
        <w:rPr>
          <w:rFonts w:hint="eastAsia" w:ascii="宋体" w:hAnsi="宋体"/>
          <w:color w:val="000000"/>
          <w:sz w:val="24"/>
        </w:rPr>
      </w:pPr>
      <w:r>
        <w:rPr>
          <w:rFonts w:hint="eastAsia" w:ascii="宋体" w:hAnsi="宋体"/>
          <w:color w:val="000000"/>
          <w:sz w:val="24"/>
        </w:rPr>
        <w:t>3.乙方自行对本房屋进行适度装饰（费用乙方自理），但不得破坏房屋结构和设施设备。如根据需要需适度改变房屋结构和外立面的，须经甲方同意，并提供设计方案给甲方审核同意后方可实施。租赁期满，乙方归还承租房屋时，室内装修原则上应恢复原状，但经甲方同意部分装饰可不予拆除，对房屋结构、外立面发生改变的，乙方应负责恢复原状，给甲方造成损失的，乙方应予赔偿。</w:t>
      </w:r>
    </w:p>
    <w:p>
      <w:pPr>
        <w:spacing w:line="480" w:lineRule="exact"/>
        <w:ind w:firstLine="480"/>
        <w:rPr>
          <w:rFonts w:hint="eastAsia" w:ascii="宋体" w:hAnsi="宋体"/>
          <w:color w:val="000000"/>
          <w:sz w:val="24"/>
        </w:rPr>
      </w:pPr>
      <w:r>
        <w:rPr>
          <w:rFonts w:hint="eastAsia" w:ascii="宋体" w:hAnsi="宋体"/>
          <w:color w:val="000000"/>
          <w:sz w:val="24"/>
        </w:rPr>
        <w:t>4.租赁期内，所产生的电、空调费及物业管理费等费用均由乙方承担。</w:t>
      </w:r>
    </w:p>
    <w:p>
      <w:pPr>
        <w:spacing w:line="480" w:lineRule="exact"/>
        <w:ind w:firstLine="480"/>
        <w:rPr>
          <w:rFonts w:hint="eastAsia" w:ascii="宋体" w:hAnsi="宋体"/>
          <w:color w:val="000000"/>
          <w:sz w:val="24"/>
        </w:rPr>
      </w:pPr>
      <w:r>
        <w:rPr>
          <w:rFonts w:hint="eastAsia" w:ascii="宋体" w:hAnsi="宋体"/>
          <w:color w:val="000000"/>
          <w:sz w:val="24"/>
        </w:rPr>
        <w:t>5.租赁期内，乙方应严格执行甲方及物业管理公司的有关规定，如违反规定造成的后果由乙方自行承担。</w:t>
      </w:r>
    </w:p>
    <w:p>
      <w:pPr>
        <w:spacing w:line="480" w:lineRule="exact"/>
        <w:ind w:firstLine="480"/>
        <w:rPr>
          <w:rFonts w:hint="eastAsia" w:ascii="宋体" w:hAnsi="宋体"/>
          <w:color w:val="000000"/>
          <w:sz w:val="24"/>
        </w:rPr>
      </w:pPr>
      <w:r>
        <w:rPr>
          <w:rFonts w:hint="eastAsia" w:ascii="宋体" w:hAnsi="宋体"/>
          <w:color w:val="000000"/>
          <w:sz w:val="24"/>
        </w:rPr>
        <w:t>6.租赁期内，防火、防盗、安全及环境卫生等，室内由乙方自行承担责任，公共部位由甲、乙双方共负。</w:t>
      </w:r>
    </w:p>
    <w:p>
      <w:pPr>
        <w:spacing w:line="480" w:lineRule="exact"/>
        <w:ind w:firstLine="480" w:firstLineChars="200"/>
        <w:rPr>
          <w:rFonts w:hint="eastAsia" w:ascii="宋体" w:hAnsi="宋体"/>
          <w:color w:val="000000"/>
          <w:sz w:val="24"/>
        </w:rPr>
      </w:pPr>
      <w:r>
        <w:rPr>
          <w:rFonts w:hint="eastAsia" w:ascii="宋体" w:hAnsi="宋体"/>
          <w:color w:val="000000"/>
          <w:sz w:val="24"/>
        </w:rPr>
        <w:t>第七条 违约责任</w:t>
      </w:r>
    </w:p>
    <w:p>
      <w:pPr>
        <w:spacing w:line="480" w:lineRule="exact"/>
        <w:ind w:firstLine="480"/>
        <w:rPr>
          <w:rFonts w:hint="eastAsia" w:ascii="宋体" w:hAnsi="宋体"/>
          <w:color w:val="000000"/>
          <w:sz w:val="24"/>
        </w:rPr>
      </w:pPr>
      <w:r>
        <w:rPr>
          <w:rFonts w:hint="eastAsia" w:ascii="宋体" w:hAnsi="宋体"/>
          <w:color w:val="000000"/>
          <w:sz w:val="24"/>
        </w:rPr>
        <w:t>1.租赁期内，如因乙方违规经营，造成对大楼影响及损失的，甲方有权立即终止本合同，收回房屋，已付租金不予退还</w:t>
      </w:r>
      <w:r>
        <w:rPr>
          <w:rFonts w:hint="eastAsia" w:ascii="宋体" w:hAnsi="宋体"/>
          <w:color w:val="000000"/>
          <w:sz w:val="24"/>
          <w:lang w:eastAsia="zh-CN"/>
        </w:rPr>
        <w:t>，保留追究赔偿的权利</w:t>
      </w:r>
      <w:r>
        <w:rPr>
          <w:rFonts w:hint="eastAsia" w:ascii="宋体" w:hAnsi="宋体"/>
          <w:color w:val="000000"/>
          <w:sz w:val="24"/>
        </w:rPr>
        <w:t>。</w:t>
      </w:r>
    </w:p>
    <w:p>
      <w:pPr>
        <w:spacing w:line="480" w:lineRule="exact"/>
        <w:ind w:firstLine="480"/>
        <w:rPr>
          <w:rFonts w:hint="eastAsia" w:ascii="宋体" w:hAnsi="宋体"/>
          <w:color w:val="000000"/>
          <w:sz w:val="24"/>
        </w:rPr>
      </w:pPr>
      <w:r>
        <w:rPr>
          <w:rFonts w:hint="eastAsia" w:ascii="宋体" w:hAnsi="宋体"/>
          <w:color w:val="000000"/>
          <w:sz w:val="24"/>
        </w:rPr>
        <w:t>2.租赁期内，如发生房屋的幕墙玻璃、露台、屋顶、走廊、供水、供电、卫生等公共设施、设备进行改动或损坏，乙方应恢复原状并赔偿损失。</w:t>
      </w:r>
    </w:p>
    <w:p>
      <w:pPr>
        <w:spacing w:line="480" w:lineRule="exact"/>
        <w:ind w:firstLine="480"/>
        <w:rPr>
          <w:rFonts w:hint="eastAsia" w:ascii="宋体" w:hAnsi="宋体"/>
          <w:color w:val="000000"/>
          <w:sz w:val="24"/>
        </w:rPr>
      </w:pPr>
      <w:r>
        <w:rPr>
          <w:rFonts w:hint="eastAsia" w:ascii="宋体" w:hAnsi="宋体"/>
          <w:color w:val="000000"/>
          <w:sz w:val="24"/>
        </w:rPr>
        <w:t>3.租赁期内，如乙方不履行消防安全职责，违反消防法、安全生产法和本合同有关规定而造成事故的，则后果由乙方自负。给甲方造成经济损失，均由乙方负责赔偿。</w:t>
      </w:r>
    </w:p>
    <w:p>
      <w:pPr>
        <w:spacing w:line="480" w:lineRule="exact"/>
        <w:ind w:firstLine="480"/>
        <w:rPr>
          <w:rFonts w:hint="eastAsia" w:ascii="宋体" w:hAnsi="宋体"/>
          <w:color w:val="000000"/>
          <w:sz w:val="24"/>
        </w:rPr>
      </w:pPr>
      <w:r>
        <w:rPr>
          <w:rFonts w:hint="eastAsia" w:ascii="宋体" w:hAnsi="宋体"/>
          <w:color w:val="000000"/>
          <w:sz w:val="24"/>
        </w:rPr>
        <w:t>4.因不可抗力原因造成双方不能继续履行《合同》的，双方均不承担违约或赔偿责任。</w:t>
      </w:r>
    </w:p>
    <w:p>
      <w:pPr>
        <w:spacing w:line="480" w:lineRule="exact"/>
        <w:ind w:firstLine="480"/>
        <w:rPr>
          <w:rFonts w:hint="eastAsia" w:ascii="宋体" w:hAnsi="宋体"/>
          <w:color w:val="000000"/>
          <w:sz w:val="24"/>
        </w:rPr>
      </w:pPr>
      <w:r>
        <w:rPr>
          <w:rFonts w:ascii="宋体" w:hAnsi="宋体"/>
          <w:color w:val="000000"/>
          <w:sz w:val="24"/>
        </w:rPr>
        <w:t>5.</w:t>
      </w:r>
      <w:r>
        <w:rPr>
          <w:rFonts w:hint="eastAsia" w:ascii="宋体" w:hAnsi="宋体"/>
          <w:color w:val="000000"/>
          <w:sz w:val="24"/>
        </w:rPr>
        <w:t>任何一方单方面提前解除合同，应提前半年告知对方，并向对方支付三个月租金做为违约赔偿金。</w:t>
      </w:r>
    </w:p>
    <w:p>
      <w:pPr>
        <w:spacing w:line="480" w:lineRule="exact"/>
        <w:ind w:firstLine="480"/>
        <w:rPr>
          <w:rFonts w:hint="eastAsia" w:ascii="宋体" w:hAnsi="宋体"/>
          <w:color w:val="000000"/>
          <w:sz w:val="24"/>
        </w:rPr>
      </w:pPr>
      <w:r>
        <w:rPr>
          <w:rFonts w:hint="eastAsia" w:ascii="宋体" w:hAnsi="宋体"/>
          <w:color w:val="000000"/>
          <w:sz w:val="24"/>
        </w:rPr>
        <w:t>第八条 解决争议的方式</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甲、乙双方在履行本合同过程中若发生争议，应协商解决；协商解决不成的，双方均可依法</w:t>
      </w:r>
      <w:r>
        <w:rPr>
          <w:rFonts w:hint="eastAsia" w:ascii="宋体" w:hAnsi="宋体"/>
          <w:color w:val="000000"/>
          <w:sz w:val="24"/>
          <w:u w:val="thick" w:color="FFFFFF"/>
        </w:rPr>
        <w:t>向余姚</w:t>
      </w:r>
      <w:r>
        <w:rPr>
          <w:rFonts w:hint="eastAsia" w:ascii="宋体" w:hAnsi="宋体"/>
          <w:color w:val="000000"/>
          <w:sz w:val="24"/>
        </w:rPr>
        <w:t>市人民法院起诉。</w:t>
      </w:r>
    </w:p>
    <w:p>
      <w:pPr>
        <w:spacing w:line="480" w:lineRule="exact"/>
        <w:ind w:firstLine="480" w:firstLineChars="200"/>
        <w:rPr>
          <w:rFonts w:hint="eastAsia" w:ascii="宋体" w:hAnsi="宋体"/>
          <w:color w:val="000000"/>
          <w:sz w:val="24"/>
        </w:rPr>
      </w:pPr>
      <w:r>
        <w:rPr>
          <w:rFonts w:hint="eastAsia" w:ascii="宋体" w:hAnsi="宋体"/>
          <w:color w:val="000000"/>
          <w:sz w:val="24"/>
        </w:rPr>
        <w:t>第十条 其他条款</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本合同未尽事宜，经甲、乙双方协商一致，可订立补充条款。补充条款为本合同不可分割的一部分具有同等效力。</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甲、乙双方在签署本合同时，对各自的权利、义务、责任已清楚明白，并自愿按合同规定严格执行。如一方违反本合同，另一方有权按本合同规定追究违约责任。</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本合同一式叁份，经双方签字或盖章生效。</w:t>
      </w:r>
      <w:r>
        <w:rPr>
          <w:rFonts w:hint="eastAsia" w:ascii="宋体" w:hAnsi="宋体"/>
          <w:color w:val="000000"/>
          <w:sz w:val="24"/>
          <w:u w:val="none" w:color="FFFFFF"/>
        </w:rPr>
        <w:t>其</w:t>
      </w:r>
      <w:r>
        <w:rPr>
          <w:rFonts w:hint="eastAsia" w:ascii="宋体" w:hAnsi="宋体"/>
          <w:color w:val="000000"/>
          <w:sz w:val="24"/>
        </w:rPr>
        <w:t>中：甲、乙方各持壹份，物业公司持壹份。</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甲方：                                       乙方：</w:t>
      </w:r>
    </w:p>
    <w:p>
      <w:pPr>
        <w:spacing w:line="380" w:lineRule="exact"/>
        <w:rPr>
          <w:rFonts w:hint="eastAsia" w:ascii="宋体" w:hAnsi="宋体"/>
          <w:color w:val="000000"/>
          <w:sz w:val="24"/>
        </w:rPr>
      </w:pPr>
      <w:r>
        <w:rPr>
          <w:rFonts w:hint="eastAsia" w:ascii="宋体" w:hAnsi="宋体"/>
          <w:color w:val="000000"/>
          <w:sz w:val="24"/>
        </w:rPr>
        <w:t xml:space="preserve">                                         </w:t>
      </w:r>
    </w:p>
    <w:p>
      <w:pPr>
        <w:spacing w:line="380" w:lineRule="exact"/>
        <w:rPr>
          <w:rFonts w:hint="eastAsia" w:ascii="宋体" w:hAnsi="宋体"/>
          <w:color w:val="000000"/>
          <w:sz w:val="24"/>
        </w:rPr>
      </w:pPr>
      <w:r>
        <w:rPr>
          <w:rFonts w:hint="eastAsia" w:ascii="宋体" w:hAnsi="宋体"/>
          <w:color w:val="000000"/>
          <w:sz w:val="24"/>
        </w:rPr>
        <w:t>甲方【法定代表人】                           乙方【法定代表人】</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委托代理人签字：                             委托代理人签字：</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 xml:space="preserve">甲方盖章：                                   乙方盖章：         </w:t>
      </w:r>
    </w:p>
    <w:p>
      <w:pPr>
        <w:spacing w:line="380" w:lineRule="exact"/>
        <w:rPr>
          <w:rFonts w:hint="eastAsia" w:ascii="宋体" w:hAnsi="宋体"/>
          <w:color w:val="000000"/>
          <w:sz w:val="24"/>
        </w:rPr>
      </w:pPr>
    </w:p>
    <w:p>
      <w:pPr>
        <w:spacing w:line="380" w:lineRule="exact"/>
        <w:rPr>
          <w:rFonts w:hint="eastAsia" w:ascii="宋体" w:hAnsi="宋体" w:cs="楷体_GB2312"/>
          <w:color w:val="000000"/>
          <w:sz w:val="24"/>
        </w:rPr>
      </w:pPr>
      <w:r>
        <w:rPr>
          <w:rFonts w:hint="eastAsia" w:ascii="宋体" w:hAnsi="宋体"/>
          <w:color w:val="000000"/>
          <w:sz w:val="24"/>
        </w:rPr>
        <w:t>日期：　　年　 月   日       　              日期：　　年　 月   日</w:t>
      </w:r>
    </w:p>
    <w:p>
      <w:pPr>
        <w:keepNext w:val="0"/>
        <w:keepLines w:val="0"/>
        <w:pageBreakBefore w:val="0"/>
        <w:widowControl w:val="0"/>
        <w:kinsoku/>
        <w:wordWrap/>
        <w:overflowPunct/>
        <w:topLinePunct w:val="0"/>
        <w:autoSpaceDE/>
        <w:autoSpaceDN/>
        <w:bidi w:val="0"/>
        <w:adjustRightInd/>
        <w:spacing w:line="576" w:lineRule="exact"/>
        <w:rPr>
          <w:rFonts w:hint="eastAsia" w:ascii="宋体" w:hAnsi="宋体" w:eastAsia="宋体" w:cs="宋体"/>
          <w:kern w:val="1"/>
          <w:sz w:val="24"/>
          <w:szCs w:val="24"/>
        </w:rPr>
      </w:pPr>
    </w:p>
    <w:p>
      <w:bookmarkStart w:id="0" w:name="_GoBack"/>
      <w:bookmarkEnd w:id="0"/>
    </w:p>
    <w:sectPr>
      <w:pgSz w:w="11906" w:h="16838"/>
      <w:pgMar w:top="1383" w:right="1740" w:bottom="1383" w:left="1740" w:header="851" w:footer="992" w:gutter="0"/>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D0EE91"/>
    <w:multiLevelType w:val="singleLevel"/>
    <w:tmpl w:val="1DD0EE91"/>
    <w:lvl w:ilvl="0" w:tentative="0">
      <w:start w:val="1"/>
      <w:numFmt w:val="chineseCounting"/>
      <w:suff w:val="space"/>
      <w:lvlText w:val="第%1条"/>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02BE7918"/>
    <w:rsid w:val="02BE79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2023-05-19T05:20:00Z</dcterms:created>
  <dc:creator>WPS_1504238738</dc:creator>
  <cp:lastModifiedBy>WPS_1504238738</cp:lastModifiedBy>
  <dcterms:modified xsi:type="dcterms:W3CDTF">2023-05-19T05:20:12Z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C09AD1356D7342EDBAFC39163C5E6D54_11</vt:lpwstr>
  </property>
</Properties>
</file>