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74E" w:rsidRDefault="008B574E" w:rsidP="008B574E">
      <w:pPr>
        <w:pStyle w:val="a3"/>
        <w:spacing w:before="0" w:beforeAutospacing="0" w:after="0" w:afterAutospacing="0" w:line="400" w:lineRule="exact"/>
        <w:jc w:val="center"/>
        <w:rPr>
          <w:b/>
          <w:bCs/>
          <w:color w:val="333333"/>
        </w:rPr>
      </w:pPr>
    </w:p>
    <w:p w:rsidR="00E575AA" w:rsidRDefault="00E575AA" w:rsidP="008B574E">
      <w:pPr>
        <w:pStyle w:val="a3"/>
        <w:spacing w:before="0" w:beforeAutospacing="0" w:after="0" w:afterAutospacing="0" w:line="400" w:lineRule="exact"/>
        <w:jc w:val="center"/>
        <w:rPr>
          <w:rFonts w:hint="eastAsia"/>
          <w:b/>
          <w:bCs/>
          <w:color w:val="333333"/>
        </w:rPr>
      </w:pPr>
      <w:r>
        <w:rPr>
          <w:rFonts w:hint="eastAsia"/>
          <w:b/>
          <w:bCs/>
          <w:color w:val="333333"/>
        </w:rPr>
        <w:t>拍卖须知</w:t>
      </w:r>
    </w:p>
    <w:p w:rsidR="00B17AAD" w:rsidRDefault="00B17AAD" w:rsidP="008B574E">
      <w:pPr>
        <w:pStyle w:val="a3"/>
        <w:spacing w:before="0" w:beforeAutospacing="0" w:after="0" w:afterAutospacing="0" w:line="400" w:lineRule="exact"/>
        <w:jc w:val="center"/>
        <w:rPr>
          <w:b/>
          <w:bCs/>
          <w:color w:val="333333"/>
        </w:rPr>
      </w:pPr>
    </w:p>
    <w:p w:rsidR="00E575AA" w:rsidRPr="00344E40" w:rsidRDefault="00E575AA" w:rsidP="004C1E58">
      <w:pPr>
        <w:pStyle w:val="a3"/>
        <w:spacing w:before="0" w:beforeAutospacing="0" w:after="0" w:afterAutospacing="0" w:line="380" w:lineRule="exact"/>
        <w:ind w:firstLineChars="200" w:firstLine="480"/>
        <w:jc w:val="both"/>
        <w:rPr>
          <w:color w:val="000000"/>
        </w:rPr>
      </w:pPr>
      <w:r w:rsidRPr="00344E40">
        <w:rPr>
          <w:rFonts w:hint="eastAsia"/>
          <w:color w:val="000000"/>
        </w:rPr>
        <w:t>本公司根据《中华人民共和国拍卖法》及相关法律、法规特制定本《拍卖须知》，《拍卖须知》与《拍卖公告》、《拍卖成交确认书》同属于拍卖事务的法律性文件，竞买人应认真仔细阅读，全面了解，一旦作出参加即视为已了解并接受本须知之条款，并承担相应的法律责任。</w:t>
      </w:r>
    </w:p>
    <w:p w:rsidR="00B742E9" w:rsidRDefault="00E575AA" w:rsidP="004C1E58">
      <w:pPr>
        <w:pStyle w:val="a3"/>
        <w:shd w:val="clear" w:color="auto" w:fill="FFFFFF"/>
        <w:spacing w:before="0" w:beforeAutospacing="0" w:after="0" w:afterAutospacing="0" w:line="380" w:lineRule="exact"/>
        <w:ind w:firstLineChars="200" w:firstLine="480"/>
      </w:pPr>
      <w:r w:rsidRPr="00344E40">
        <w:rPr>
          <w:rFonts w:hint="eastAsia"/>
          <w:color w:val="000000"/>
        </w:rPr>
        <w:t>一、</w:t>
      </w:r>
      <w:r w:rsidR="00415862" w:rsidRPr="00E92A4E">
        <w:rPr>
          <w:rFonts w:hint="eastAsia"/>
          <w:color w:val="000000"/>
        </w:rPr>
        <w:t>拍卖标的</w:t>
      </w:r>
      <w:r w:rsidR="00415862">
        <w:rPr>
          <w:color w:val="000000"/>
        </w:rPr>
        <w:t>:</w:t>
      </w:r>
    </w:p>
    <w:tbl>
      <w:tblPr>
        <w:tblW w:w="8948" w:type="dxa"/>
        <w:jc w:val="center"/>
        <w:tblInd w:w="-748" w:type="dxa"/>
        <w:tblCellMar>
          <w:left w:w="0" w:type="dxa"/>
          <w:right w:w="0" w:type="dxa"/>
        </w:tblCellMar>
        <w:tblLook w:val="04A0"/>
      </w:tblPr>
      <w:tblGrid>
        <w:gridCol w:w="631"/>
        <w:gridCol w:w="2285"/>
        <w:gridCol w:w="1134"/>
        <w:gridCol w:w="1276"/>
        <w:gridCol w:w="1134"/>
        <w:gridCol w:w="1354"/>
        <w:gridCol w:w="1134"/>
      </w:tblGrid>
      <w:tr w:rsidR="00DE023D" w:rsidRPr="004B6A93" w:rsidTr="00F56839">
        <w:trPr>
          <w:jc w:val="center"/>
        </w:trPr>
        <w:tc>
          <w:tcPr>
            <w:tcW w:w="631" w:type="dxa"/>
            <w:tcBorders>
              <w:top w:val="single" w:sz="8" w:space="0" w:color="auto"/>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序号</w:t>
            </w:r>
          </w:p>
        </w:tc>
        <w:tc>
          <w:tcPr>
            <w:tcW w:w="228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标的坐落</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门牌号</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出租面积</w:t>
            </w:r>
          </w:p>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（平方米）</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起拍价</w:t>
            </w:r>
          </w:p>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（元/年）</w:t>
            </w:r>
          </w:p>
        </w:tc>
        <w:tc>
          <w:tcPr>
            <w:tcW w:w="13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竞买保证金</w:t>
            </w:r>
          </w:p>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（元）</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房屋证</w:t>
            </w:r>
          </w:p>
          <w:p w:rsidR="00DE023D" w:rsidRPr="004B6A93" w:rsidRDefault="00DE023D" w:rsidP="00F56839">
            <w:pPr>
              <w:widowControl/>
              <w:spacing w:line="400" w:lineRule="exact"/>
              <w:jc w:val="center"/>
              <w:rPr>
                <w:rFonts w:ascii="宋体" w:hAnsi="宋体" w:cs="宋体"/>
                <w:kern w:val="0"/>
                <w:sz w:val="24"/>
              </w:rPr>
            </w:pPr>
            <w:r w:rsidRPr="004B6A93">
              <w:rPr>
                <w:rFonts w:ascii="宋体" w:hAnsi="宋体" w:cs="宋体" w:hint="eastAsia"/>
                <w:b/>
                <w:bCs/>
                <w:color w:val="000000"/>
                <w:kern w:val="0"/>
                <w:szCs w:val="21"/>
              </w:rPr>
              <w:t>载用途</w:t>
            </w:r>
          </w:p>
        </w:tc>
      </w:tr>
      <w:tr w:rsidR="00DE023D" w:rsidRPr="004B6A93" w:rsidTr="00F56839">
        <w:trPr>
          <w:trHeight w:val="539"/>
          <w:jc w:val="center"/>
        </w:trPr>
        <w:tc>
          <w:tcPr>
            <w:tcW w:w="631" w:type="dxa"/>
            <w:tcBorders>
              <w:top w:val="nil"/>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1</w:t>
            </w:r>
          </w:p>
        </w:tc>
        <w:tc>
          <w:tcPr>
            <w:tcW w:w="2285" w:type="dxa"/>
            <w:vMerge w:val="restart"/>
            <w:tcBorders>
              <w:top w:val="nil"/>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hint="eastAsia"/>
                <w:szCs w:val="21"/>
              </w:rPr>
              <w:t>余姚市滨海新城兴滨路</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1-3-3</w:t>
            </w:r>
          </w:p>
        </w:tc>
        <w:tc>
          <w:tcPr>
            <w:tcW w:w="127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296</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38885</w:t>
            </w:r>
          </w:p>
        </w:tc>
        <w:tc>
          <w:tcPr>
            <w:tcW w:w="13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8000</w:t>
            </w:r>
          </w:p>
        </w:tc>
        <w:tc>
          <w:tcPr>
            <w:tcW w:w="1134"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商业</w:t>
            </w:r>
          </w:p>
        </w:tc>
      </w:tr>
      <w:tr w:rsidR="00DE023D" w:rsidRPr="004B6A93" w:rsidTr="00F56839">
        <w:trPr>
          <w:trHeight w:val="469"/>
          <w:jc w:val="center"/>
        </w:trPr>
        <w:tc>
          <w:tcPr>
            <w:tcW w:w="631" w:type="dxa"/>
            <w:tcBorders>
              <w:top w:val="nil"/>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2</w:t>
            </w:r>
          </w:p>
        </w:tc>
        <w:tc>
          <w:tcPr>
            <w:tcW w:w="2285" w:type="dxa"/>
            <w:vMerge/>
            <w:tcBorders>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1-3-8</w:t>
            </w:r>
          </w:p>
        </w:tc>
        <w:tc>
          <w:tcPr>
            <w:tcW w:w="127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272</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35740</w:t>
            </w:r>
          </w:p>
        </w:tc>
        <w:tc>
          <w:tcPr>
            <w:tcW w:w="13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7000</w:t>
            </w:r>
          </w:p>
        </w:tc>
        <w:tc>
          <w:tcPr>
            <w:tcW w:w="1134" w:type="dxa"/>
            <w:vMerge/>
            <w:tcBorders>
              <w:top w:val="nil"/>
              <w:left w:val="nil"/>
              <w:bottom w:val="single" w:sz="8" w:space="0" w:color="auto"/>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61"/>
          <w:jc w:val="center"/>
        </w:trPr>
        <w:tc>
          <w:tcPr>
            <w:tcW w:w="631" w:type="dxa"/>
            <w:tcBorders>
              <w:top w:val="nil"/>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3</w:t>
            </w:r>
          </w:p>
        </w:tc>
        <w:tc>
          <w:tcPr>
            <w:tcW w:w="2285" w:type="dxa"/>
            <w:vMerge/>
            <w:tcBorders>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2-2-1</w:t>
            </w:r>
          </w:p>
        </w:tc>
        <w:tc>
          <w:tcPr>
            <w:tcW w:w="127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39</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6270</w:t>
            </w:r>
          </w:p>
        </w:tc>
        <w:tc>
          <w:tcPr>
            <w:tcW w:w="13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1200</w:t>
            </w:r>
          </w:p>
        </w:tc>
        <w:tc>
          <w:tcPr>
            <w:tcW w:w="1134" w:type="dxa"/>
            <w:vMerge/>
            <w:tcBorders>
              <w:top w:val="nil"/>
              <w:left w:val="nil"/>
              <w:bottom w:val="single" w:sz="8" w:space="0" w:color="auto"/>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61"/>
          <w:jc w:val="center"/>
        </w:trPr>
        <w:tc>
          <w:tcPr>
            <w:tcW w:w="631" w:type="dxa"/>
            <w:tcBorders>
              <w:top w:val="nil"/>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4</w:t>
            </w:r>
          </w:p>
        </w:tc>
        <w:tc>
          <w:tcPr>
            <w:tcW w:w="2285" w:type="dxa"/>
            <w:vMerge/>
            <w:tcBorders>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2-2-12</w:t>
            </w:r>
          </w:p>
        </w:tc>
        <w:tc>
          <w:tcPr>
            <w:tcW w:w="127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239</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38430</w:t>
            </w:r>
          </w:p>
        </w:tc>
        <w:tc>
          <w:tcPr>
            <w:tcW w:w="13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7500</w:t>
            </w:r>
          </w:p>
        </w:tc>
        <w:tc>
          <w:tcPr>
            <w:tcW w:w="1134" w:type="dxa"/>
            <w:vMerge/>
            <w:tcBorders>
              <w:top w:val="nil"/>
              <w:left w:val="nil"/>
              <w:bottom w:val="single" w:sz="8" w:space="0" w:color="auto"/>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53"/>
          <w:jc w:val="center"/>
        </w:trPr>
        <w:tc>
          <w:tcPr>
            <w:tcW w:w="631" w:type="dxa"/>
            <w:tcBorders>
              <w:top w:val="nil"/>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5</w:t>
            </w:r>
          </w:p>
        </w:tc>
        <w:tc>
          <w:tcPr>
            <w:tcW w:w="2285" w:type="dxa"/>
            <w:vMerge/>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3-2-1</w:t>
            </w:r>
          </w:p>
        </w:tc>
        <w:tc>
          <w:tcPr>
            <w:tcW w:w="127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115</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color w:val="000000"/>
                <w:kern w:val="0"/>
                <w:szCs w:val="21"/>
              </w:rPr>
              <w:t>21528</w:t>
            </w:r>
          </w:p>
        </w:tc>
        <w:tc>
          <w:tcPr>
            <w:tcW w:w="13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4000</w:t>
            </w:r>
          </w:p>
        </w:tc>
        <w:tc>
          <w:tcPr>
            <w:tcW w:w="1134" w:type="dxa"/>
            <w:vMerge/>
            <w:tcBorders>
              <w:top w:val="nil"/>
              <w:left w:val="nil"/>
              <w:bottom w:val="single" w:sz="8" w:space="0" w:color="auto"/>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53"/>
          <w:jc w:val="center"/>
        </w:trPr>
        <w:tc>
          <w:tcPr>
            <w:tcW w:w="631" w:type="dxa"/>
            <w:tcBorders>
              <w:top w:val="single" w:sz="8" w:space="0" w:color="auto"/>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6</w:t>
            </w:r>
          </w:p>
        </w:tc>
        <w:tc>
          <w:tcPr>
            <w:tcW w:w="2285" w:type="dxa"/>
            <w:vMerge w:val="restart"/>
            <w:tcBorders>
              <w:top w:val="single" w:sz="8" w:space="0" w:color="auto"/>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hint="eastAsia"/>
                <w:szCs w:val="21"/>
              </w:rPr>
              <w:t>中意宁波生态园兴园路18号（员工宿舍）</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13-12</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30.7</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25000</w:t>
            </w:r>
          </w:p>
        </w:tc>
        <w:tc>
          <w:tcPr>
            <w:tcW w:w="13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5000</w:t>
            </w:r>
          </w:p>
        </w:tc>
        <w:tc>
          <w:tcPr>
            <w:tcW w:w="1134" w:type="dxa"/>
            <w:vMerge w:val="restart"/>
            <w:tcBorders>
              <w:top w:val="single" w:sz="8" w:space="0" w:color="auto"/>
              <w:left w:val="nil"/>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住宅</w:t>
            </w:r>
          </w:p>
        </w:tc>
      </w:tr>
      <w:tr w:rsidR="00DE023D" w:rsidRPr="004B6A93" w:rsidTr="00F56839">
        <w:trPr>
          <w:trHeight w:val="453"/>
          <w:jc w:val="center"/>
        </w:trPr>
        <w:tc>
          <w:tcPr>
            <w:tcW w:w="631" w:type="dxa"/>
            <w:tcBorders>
              <w:top w:val="single" w:sz="8" w:space="0" w:color="auto"/>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7</w:t>
            </w:r>
          </w:p>
        </w:tc>
        <w:tc>
          <w:tcPr>
            <w:tcW w:w="2285" w:type="dxa"/>
            <w:vMerge/>
            <w:tcBorders>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14-5</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85.4</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70100</w:t>
            </w:r>
          </w:p>
        </w:tc>
        <w:tc>
          <w:tcPr>
            <w:tcW w:w="13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14000</w:t>
            </w:r>
          </w:p>
        </w:tc>
        <w:tc>
          <w:tcPr>
            <w:tcW w:w="1134" w:type="dxa"/>
            <w:vMerge/>
            <w:tcBorders>
              <w:left w:val="nil"/>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53"/>
          <w:jc w:val="center"/>
        </w:trPr>
        <w:tc>
          <w:tcPr>
            <w:tcW w:w="631" w:type="dxa"/>
            <w:tcBorders>
              <w:top w:val="single" w:sz="8" w:space="0" w:color="auto"/>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8</w:t>
            </w:r>
          </w:p>
        </w:tc>
        <w:tc>
          <w:tcPr>
            <w:tcW w:w="2285" w:type="dxa"/>
            <w:vMerge/>
            <w:tcBorders>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14-9</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80</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64900</w:t>
            </w:r>
          </w:p>
        </w:tc>
        <w:tc>
          <w:tcPr>
            <w:tcW w:w="13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12000</w:t>
            </w:r>
          </w:p>
        </w:tc>
        <w:tc>
          <w:tcPr>
            <w:tcW w:w="1134" w:type="dxa"/>
            <w:vMerge/>
            <w:tcBorders>
              <w:left w:val="nil"/>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53"/>
          <w:jc w:val="center"/>
        </w:trPr>
        <w:tc>
          <w:tcPr>
            <w:tcW w:w="631" w:type="dxa"/>
            <w:tcBorders>
              <w:top w:val="single" w:sz="8" w:space="0" w:color="auto"/>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9</w:t>
            </w:r>
          </w:p>
        </w:tc>
        <w:tc>
          <w:tcPr>
            <w:tcW w:w="2285" w:type="dxa"/>
            <w:vMerge/>
            <w:tcBorders>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14-11</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26.4</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21100</w:t>
            </w:r>
          </w:p>
        </w:tc>
        <w:tc>
          <w:tcPr>
            <w:tcW w:w="13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4000</w:t>
            </w:r>
          </w:p>
        </w:tc>
        <w:tc>
          <w:tcPr>
            <w:tcW w:w="1134" w:type="dxa"/>
            <w:vMerge/>
            <w:tcBorders>
              <w:left w:val="nil"/>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53"/>
          <w:jc w:val="center"/>
        </w:trPr>
        <w:tc>
          <w:tcPr>
            <w:tcW w:w="631" w:type="dxa"/>
            <w:tcBorders>
              <w:top w:val="single" w:sz="8" w:space="0" w:color="auto"/>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10</w:t>
            </w:r>
          </w:p>
        </w:tc>
        <w:tc>
          <w:tcPr>
            <w:tcW w:w="2285" w:type="dxa"/>
            <w:vMerge/>
            <w:tcBorders>
              <w:left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15-2</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70.8</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54500</w:t>
            </w:r>
          </w:p>
        </w:tc>
        <w:tc>
          <w:tcPr>
            <w:tcW w:w="13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10000</w:t>
            </w:r>
          </w:p>
        </w:tc>
        <w:tc>
          <w:tcPr>
            <w:tcW w:w="1134" w:type="dxa"/>
            <w:vMerge/>
            <w:tcBorders>
              <w:left w:val="nil"/>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r w:rsidR="00DE023D" w:rsidRPr="004B6A93" w:rsidTr="00F56839">
        <w:trPr>
          <w:trHeight w:val="453"/>
          <w:jc w:val="center"/>
        </w:trPr>
        <w:tc>
          <w:tcPr>
            <w:tcW w:w="631" w:type="dxa"/>
            <w:tcBorders>
              <w:top w:val="single" w:sz="8" w:space="0" w:color="auto"/>
              <w:left w:val="single" w:sz="8" w:space="0" w:color="auto"/>
              <w:bottom w:val="single" w:sz="8" w:space="0" w:color="auto"/>
              <w:right w:val="single" w:sz="8" w:space="0" w:color="auto"/>
            </w:tcBorders>
            <w:vAlign w:val="center"/>
          </w:tcPr>
          <w:p w:rsidR="00DE023D" w:rsidRPr="004B6A93" w:rsidRDefault="00DE023D" w:rsidP="00F56839">
            <w:pPr>
              <w:widowControl/>
              <w:spacing w:line="400" w:lineRule="exact"/>
              <w:jc w:val="center"/>
              <w:rPr>
                <w:rFonts w:ascii="宋体" w:hAnsi="宋体" w:cs="宋体"/>
                <w:b/>
                <w:bCs/>
                <w:color w:val="000000"/>
                <w:kern w:val="0"/>
                <w:szCs w:val="21"/>
              </w:rPr>
            </w:pPr>
            <w:r w:rsidRPr="004B6A93">
              <w:rPr>
                <w:rFonts w:ascii="宋体" w:hAnsi="宋体" w:cs="宋体" w:hint="eastAsia"/>
                <w:b/>
                <w:bCs/>
                <w:color w:val="000000"/>
                <w:kern w:val="0"/>
                <w:szCs w:val="21"/>
              </w:rPr>
              <w:t>11</w:t>
            </w:r>
          </w:p>
        </w:tc>
        <w:tc>
          <w:tcPr>
            <w:tcW w:w="2285" w:type="dxa"/>
            <w:vMerge/>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15-5</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83.5</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color w:val="000000"/>
                <w:kern w:val="0"/>
                <w:szCs w:val="21"/>
              </w:rPr>
            </w:pPr>
            <w:r w:rsidRPr="004B6A93">
              <w:rPr>
                <w:rFonts w:ascii="宋体" w:hAnsi="宋体" w:cs="宋体" w:hint="eastAsia"/>
                <w:color w:val="000000"/>
                <w:kern w:val="0"/>
                <w:szCs w:val="21"/>
              </w:rPr>
              <w:t>64300</w:t>
            </w:r>
          </w:p>
        </w:tc>
        <w:tc>
          <w:tcPr>
            <w:tcW w:w="13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E023D" w:rsidRPr="004B6A93" w:rsidRDefault="00DE023D" w:rsidP="00F56839">
            <w:pPr>
              <w:widowControl/>
              <w:spacing w:line="400" w:lineRule="exact"/>
              <w:jc w:val="center"/>
              <w:rPr>
                <w:rFonts w:ascii="宋体" w:hAnsi="宋体" w:cs="宋体"/>
                <w:kern w:val="0"/>
                <w:szCs w:val="21"/>
              </w:rPr>
            </w:pPr>
            <w:r w:rsidRPr="004B6A93">
              <w:rPr>
                <w:rFonts w:ascii="宋体" w:hAnsi="宋体" w:cs="宋体" w:hint="eastAsia"/>
                <w:kern w:val="0"/>
                <w:szCs w:val="21"/>
              </w:rPr>
              <w:t>12000</w:t>
            </w:r>
          </w:p>
        </w:tc>
        <w:tc>
          <w:tcPr>
            <w:tcW w:w="1134" w:type="dxa"/>
            <w:vMerge/>
            <w:tcBorders>
              <w:left w:val="nil"/>
              <w:bottom w:val="single" w:sz="8" w:space="0" w:color="auto"/>
              <w:right w:val="single" w:sz="8" w:space="0" w:color="auto"/>
            </w:tcBorders>
            <w:vAlign w:val="center"/>
            <w:hideMark/>
          </w:tcPr>
          <w:p w:rsidR="00DE023D" w:rsidRPr="004B6A93" w:rsidRDefault="00DE023D" w:rsidP="00F56839">
            <w:pPr>
              <w:widowControl/>
              <w:spacing w:line="400" w:lineRule="exact"/>
              <w:jc w:val="center"/>
              <w:rPr>
                <w:rFonts w:ascii="宋体" w:hAnsi="宋体" w:cs="宋体"/>
                <w:kern w:val="0"/>
                <w:szCs w:val="21"/>
              </w:rPr>
            </w:pPr>
          </w:p>
        </w:tc>
      </w:tr>
    </w:tbl>
    <w:p w:rsidR="00DE023D" w:rsidRPr="004B6A93" w:rsidRDefault="00DE023D" w:rsidP="004C1E58">
      <w:pPr>
        <w:spacing w:line="380" w:lineRule="exact"/>
        <w:ind w:firstLineChars="200" w:firstLine="480"/>
        <w:rPr>
          <w:rFonts w:ascii="宋体" w:hAnsi="宋体"/>
          <w:sz w:val="24"/>
        </w:rPr>
      </w:pPr>
      <w:r>
        <w:rPr>
          <w:rFonts w:ascii="宋体" w:hAnsi="宋体" w:hint="eastAsia"/>
          <w:sz w:val="24"/>
        </w:rPr>
        <w:t>注</w:t>
      </w:r>
      <w:r w:rsidRPr="004B6A93">
        <w:rPr>
          <w:rFonts w:ascii="宋体" w:hAnsi="宋体" w:hint="eastAsia"/>
          <w:sz w:val="24"/>
        </w:rPr>
        <w:t>：1、标的按现状进行拍卖；租赁期限：三年；现状：空置。</w:t>
      </w:r>
    </w:p>
    <w:p w:rsidR="00DE023D" w:rsidRPr="004B6A93" w:rsidRDefault="00DE023D" w:rsidP="004C1E58">
      <w:pPr>
        <w:spacing w:line="380" w:lineRule="exact"/>
        <w:ind w:firstLineChars="200" w:firstLine="480"/>
        <w:rPr>
          <w:rFonts w:ascii="宋体" w:hAnsi="宋体"/>
          <w:sz w:val="24"/>
        </w:rPr>
      </w:pPr>
      <w:r w:rsidRPr="006A7AAC">
        <w:rPr>
          <w:rFonts w:ascii="宋体" w:hAnsi="宋体" w:hint="eastAsia"/>
          <w:color w:val="000000" w:themeColor="text1"/>
          <w:sz w:val="24"/>
        </w:rPr>
        <w:t>2、</w:t>
      </w:r>
      <w:r w:rsidR="007163BE" w:rsidRPr="007163BE">
        <w:rPr>
          <w:rFonts w:ascii="宋体" w:hAnsi="宋体" w:hint="eastAsia"/>
          <w:color w:val="000000" w:themeColor="text1"/>
          <w:sz w:val="24"/>
        </w:rPr>
        <w:t>为确保房屋结构属性以及完善园区商铺整体布局等情况，标的1、2、4、5买受人不得从事重餐饮，标的3不限；标的6-11</w:t>
      </w:r>
      <w:r w:rsidR="001833DE">
        <w:rPr>
          <w:rFonts w:ascii="宋体" w:hAnsi="宋体" w:hint="eastAsia"/>
          <w:color w:val="000000" w:themeColor="text1"/>
          <w:sz w:val="24"/>
        </w:rPr>
        <w:t>买受人不得经营餐饮，且与现有租户的业态不冲突</w:t>
      </w:r>
      <w:r w:rsidR="007163BE" w:rsidRPr="007163BE">
        <w:rPr>
          <w:rFonts w:ascii="宋体" w:hAnsi="宋体" w:hint="eastAsia"/>
          <w:color w:val="000000" w:themeColor="text1"/>
          <w:sz w:val="24"/>
        </w:rPr>
        <w:t>；所有标的不得从事易燃易爆品等影响周边环境及危害房屋安全的经营活动，且对标的的使用必须符合法律、法规等相关规定。</w:t>
      </w:r>
    </w:p>
    <w:p w:rsidR="00DE023D" w:rsidRDefault="00DE023D" w:rsidP="004C1E58">
      <w:pPr>
        <w:pStyle w:val="a3"/>
        <w:shd w:val="clear" w:color="auto" w:fill="FFFFFF"/>
        <w:spacing w:before="0" w:beforeAutospacing="0" w:after="0" w:afterAutospacing="0" w:line="380" w:lineRule="exact"/>
        <w:ind w:firstLineChars="200" w:firstLine="480"/>
      </w:pPr>
      <w:r w:rsidRPr="004B6A93">
        <w:rPr>
          <w:rFonts w:hint="eastAsia"/>
        </w:rPr>
        <w:t>3、租金三年不变，租金实行先付后用的原则，按年支付，一年一付，第二年起提前15</w:t>
      </w:r>
      <w:r>
        <w:rPr>
          <w:rFonts w:hint="eastAsia"/>
        </w:rPr>
        <w:t>天将下一年租金交至委托人指定账户，</w:t>
      </w:r>
      <w:r w:rsidRPr="00DE023D">
        <w:rPr>
          <w:rFonts w:hint="eastAsia"/>
        </w:rPr>
        <w:t>若买受人不及时交纳，委托人有权收回标的并且不予退还履约保证金。</w:t>
      </w:r>
    </w:p>
    <w:p w:rsidR="00E575AA" w:rsidRDefault="00E575AA" w:rsidP="004C1E58">
      <w:pPr>
        <w:pStyle w:val="a3"/>
        <w:shd w:val="clear" w:color="auto" w:fill="FFFFFF"/>
        <w:spacing w:before="0" w:beforeAutospacing="0" w:after="0" w:afterAutospacing="0" w:line="380" w:lineRule="exact"/>
        <w:ind w:firstLineChars="200" w:firstLine="480"/>
        <w:rPr>
          <w:color w:val="000000"/>
        </w:rPr>
      </w:pPr>
      <w:r w:rsidRPr="00344E40">
        <w:rPr>
          <w:rFonts w:hint="eastAsia"/>
          <w:color w:val="000000"/>
        </w:rPr>
        <w:t>二、</w:t>
      </w:r>
      <w:r w:rsidRPr="0003315C">
        <w:rPr>
          <w:rFonts w:hint="eastAsia"/>
        </w:rPr>
        <w:t>拍卖人对拍卖标的物所作的任何口头介绍、文字说明和提供的图片，仅供竞买人参考，不构成对拍卖标的物的任何担保责任，竞买人应以现场踏勘并亲自调查为准，自行承担标的物瑕疵风险。一旦作出竞买决定，即表明已完全了解情况，并接受标的物的现状和一切已知或未知的瑕疵，对自</w:t>
      </w:r>
      <w:r>
        <w:rPr>
          <w:rFonts w:hint="eastAsia"/>
        </w:rPr>
        <w:t>己的竞买行为承担法律责任。买受人无瑕疵担保请求权，不得在竞买成交</w:t>
      </w:r>
      <w:r w:rsidRPr="0003315C">
        <w:rPr>
          <w:rFonts w:hint="eastAsia"/>
        </w:rPr>
        <w:t>后另行主张标的物的瑕疵权利。因自然灾害等不可抗力的原因所引起的一切事宜，委托人及拍卖人不承担任何责任。</w:t>
      </w:r>
    </w:p>
    <w:p w:rsidR="00E575AA" w:rsidRPr="00344E40" w:rsidRDefault="00E575AA" w:rsidP="004C1E58">
      <w:pPr>
        <w:pStyle w:val="a3"/>
        <w:shd w:val="clear" w:color="auto" w:fill="FFFFFF"/>
        <w:spacing w:before="0" w:beforeAutospacing="0" w:after="0" w:afterAutospacing="0" w:line="380" w:lineRule="exact"/>
        <w:ind w:firstLineChars="200" w:firstLine="480"/>
        <w:rPr>
          <w:color w:val="000000"/>
        </w:rPr>
      </w:pPr>
      <w:r>
        <w:rPr>
          <w:rFonts w:hint="eastAsia"/>
        </w:rPr>
        <w:lastRenderedPageBreak/>
        <w:t>三</w:t>
      </w:r>
      <w:r w:rsidRPr="0003315C">
        <w:rPr>
          <w:rFonts w:hint="eastAsia"/>
        </w:rPr>
        <w:t>、</w:t>
      </w:r>
      <w:r w:rsidRPr="00344E40">
        <w:rPr>
          <w:rFonts w:hint="eastAsia"/>
          <w:color w:val="000000"/>
        </w:rPr>
        <w:t>本次拍卖标的数据以委托人提供的</w:t>
      </w:r>
      <w:r w:rsidR="00B30B8D">
        <w:rPr>
          <w:rFonts w:hint="eastAsia"/>
          <w:color w:val="000000"/>
        </w:rPr>
        <w:t>资产评估报告</w:t>
      </w:r>
      <w:r w:rsidRPr="00344E40">
        <w:rPr>
          <w:rFonts w:hint="eastAsia"/>
          <w:color w:val="000000"/>
        </w:rPr>
        <w:t>记载数据为准。本公司在拍卖时及其后对标的的瑕疵、缺陷不作担保。竞买人在报名登记前必须仔细审看拍卖标的，一旦作出竞价决定并成交，即表明本人接受拍卖标的之一切现状，愿意承担法律责任，并且不以任何理由提出标的或拒付成交款。</w:t>
      </w:r>
    </w:p>
    <w:p w:rsidR="00E575AA" w:rsidRPr="00344E40" w:rsidRDefault="00E575AA" w:rsidP="004C1E58">
      <w:pPr>
        <w:pStyle w:val="a3"/>
        <w:spacing w:before="0" w:beforeAutospacing="0" w:after="0" w:afterAutospacing="0" w:line="380" w:lineRule="exact"/>
        <w:ind w:firstLineChars="200" w:firstLine="480"/>
        <w:jc w:val="both"/>
        <w:rPr>
          <w:color w:val="000000"/>
        </w:rPr>
      </w:pPr>
      <w:r>
        <w:rPr>
          <w:rFonts w:hint="eastAsia"/>
          <w:color w:val="000000"/>
        </w:rPr>
        <w:t>四</w:t>
      </w:r>
      <w:r w:rsidRPr="00344E40">
        <w:rPr>
          <w:rFonts w:hint="eastAsia"/>
          <w:color w:val="000000"/>
        </w:rPr>
        <w:t>、本公司根据委托人提供的资料确定拍卖对象。竞买人必须符合相关法律法规及竞买人资格条件的规定按时、足额缴纳竞价保证金；提交相关资料；办理报名登记手续，方可参加本次拍卖。本公司在拍卖活动任何阶段，有权拒绝不符合本次拍卖资格条件的竞买人参加本次竞价活动或解除其竞价成交的法律关系，并追究其相应的法律责任。</w:t>
      </w:r>
    </w:p>
    <w:p w:rsidR="00E575AA" w:rsidRPr="00344E40" w:rsidRDefault="00E575AA" w:rsidP="004C1E58">
      <w:pPr>
        <w:pStyle w:val="a3"/>
        <w:spacing w:before="0" w:beforeAutospacing="0" w:after="0" w:afterAutospacing="0" w:line="380" w:lineRule="exact"/>
        <w:ind w:firstLineChars="200" w:firstLine="480"/>
        <w:jc w:val="both"/>
        <w:rPr>
          <w:color w:val="000000"/>
        </w:rPr>
      </w:pPr>
      <w:r>
        <w:rPr>
          <w:rFonts w:hint="eastAsia"/>
          <w:color w:val="000000"/>
        </w:rPr>
        <w:t>五</w:t>
      </w:r>
      <w:r w:rsidRPr="00344E40">
        <w:rPr>
          <w:rFonts w:hint="eastAsia"/>
          <w:color w:val="000000"/>
        </w:rPr>
        <w:t>、本次拍卖活动计价货币为人民币。</w:t>
      </w:r>
      <w:r w:rsidRPr="00344E40">
        <w:rPr>
          <w:color w:val="000000"/>
        </w:rPr>
        <w:t xml:space="preserve"> </w:t>
      </w:r>
    </w:p>
    <w:p w:rsidR="00E575AA" w:rsidRPr="00344E40" w:rsidRDefault="00E575AA" w:rsidP="004C1E58">
      <w:pPr>
        <w:pStyle w:val="a3"/>
        <w:spacing w:before="0" w:beforeAutospacing="0" w:after="0" w:afterAutospacing="0" w:line="380" w:lineRule="exact"/>
        <w:ind w:firstLineChars="200" w:firstLine="480"/>
        <w:jc w:val="both"/>
        <w:rPr>
          <w:color w:val="000000"/>
        </w:rPr>
      </w:pPr>
      <w:r>
        <w:rPr>
          <w:rFonts w:hint="eastAsia"/>
          <w:color w:val="000000"/>
        </w:rPr>
        <w:t>六</w:t>
      </w:r>
      <w:r w:rsidRPr="00344E40">
        <w:rPr>
          <w:rFonts w:hint="eastAsia"/>
          <w:color w:val="000000"/>
        </w:rPr>
        <w:t>、竞买人应在报名登记前按时、足额缴纳拍卖保证金。</w:t>
      </w:r>
    </w:p>
    <w:p w:rsidR="00E575AA" w:rsidRPr="00344E40" w:rsidRDefault="00E575AA" w:rsidP="004C1E58">
      <w:pPr>
        <w:pStyle w:val="a3"/>
        <w:spacing w:before="0" w:beforeAutospacing="0" w:after="0" w:afterAutospacing="0" w:line="380" w:lineRule="exact"/>
        <w:ind w:firstLineChars="100" w:firstLine="240"/>
        <w:jc w:val="both"/>
        <w:rPr>
          <w:color w:val="000000"/>
        </w:rPr>
      </w:pPr>
      <w:r w:rsidRPr="00344E40">
        <w:rPr>
          <w:rFonts w:hint="eastAsia"/>
          <w:color w:val="000000"/>
        </w:rPr>
        <w:t>（一）竞买人在竞价平台上注册的账户和密码是参加平台竞价的必要依据，应自行慎重保管，若因转交他人、遗忘或被盗等产生的结果及可能导致的纠纷和经济损失，均由竞买人自行负全责。</w:t>
      </w:r>
    </w:p>
    <w:p w:rsidR="00E575AA" w:rsidRPr="00344E40" w:rsidRDefault="00E575AA" w:rsidP="004C1E58">
      <w:pPr>
        <w:pStyle w:val="a3"/>
        <w:spacing w:before="0" w:beforeAutospacing="0" w:after="0" w:afterAutospacing="0" w:line="380" w:lineRule="exact"/>
        <w:ind w:firstLineChars="100" w:firstLine="240"/>
        <w:jc w:val="both"/>
        <w:rPr>
          <w:color w:val="000000"/>
        </w:rPr>
      </w:pPr>
      <w:r w:rsidRPr="00344E40">
        <w:rPr>
          <w:rFonts w:hint="eastAsia"/>
          <w:color w:val="000000"/>
        </w:rPr>
        <w:t>（二）竞买人（即其后的买受人）保证在竞得标的后，按本《拍卖须知》的要求履行其全部义务，否则本公司有权对买受人的拍卖保证金冲作违约金，不予退还。</w:t>
      </w:r>
    </w:p>
    <w:p w:rsidR="00E575AA" w:rsidRPr="00344E40" w:rsidRDefault="00E575AA" w:rsidP="004C1E58">
      <w:pPr>
        <w:pStyle w:val="a3"/>
        <w:spacing w:before="0" w:beforeAutospacing="0" w:after="0" w:afterAutospacing="0" w:line="380" w:lineRule="exact"/>
        <w:ind w:firstLineChars="200" w:firstLine="480"/>
        <w:jc w:val="both"/>
        <w:rPr>
          <w:color w:val="000000"/>
        </w:rPr>
      </w:pPr>
      <w:r>
        <w:rPr>
          <w:rFonts w:hint="eastAsia"/>
          <w:color w:val="000000"/>
        </w:rPr>
        <w:t>七</w:t>
      </w:r>
      <w:r w:rsidRPr="00344E40">
        <w:rPr>
          <w:rFonts w:hint="eastAsia"/>
          <w:color w:val="000000"/>
        </w:rPr>
        <w:t>、本次拍卖经过报刊、网络公告、实地展示，在宁波江南拍卖有限公司“网上竞价平台”进行公开竞价。</w:t>
      </w:r>
    </w:p>
    <w:p w:rsidR="00E575AA" w:rsidRPr="00344E40" w:rsidRDefault="00E575AA" w:rsidP="004C1E58">
      <w:pPr>
        <w:pStyle w:val="a3"/>
        <w:spacing w:before="0" w:beforeAutospacing="0" w:after="0" w:afterAutospacing="0" w:line="380" w:lineRule="exact"/>
        <w:ind w:firstLineChars="200" w:firstLine="480"/>
        <w:jc w:val="both"/>
        <w:rPr>
          <w:color w:val="000000"/>
        </w:rPr>
      </w:pPr>
      <w:r>
        <w:rPr>
          <w:rFonts w:hint="eastAsia"/>
          <w:color w:val="000000"/>
        </w:rPr>
        <w:t>八</w:t>
      </w:r>
      <w:r w:rsidRPr="00344E40">
        <w:rPr>
          <w:rFonts w:hint="eastAsia"/>
          <w:color w:val="000000"/>
        </w:rPr>
        <w:t>、本次网络竞价遵循价高者得的原则，由相关当事人和委托方负责监督。竞买人应在标的规定的竞价时间内，凭自己的用户名和密码登录竞价平台参与竞价。在竞价过程中，竞买人可按系统默认的加价幅度竞价，也可按规定自行报价。在系统规定的竞价结束时间前二分钟内，仍有竞买人出价的，系统将自动顺延五分钟（以此类推）。如无人继续加价的，系统将自动判断最高应价者为该标的的买受人。</w:t>
      </w:r>
    </w:p>
    <w:p w:rsidR="00E575AA" w:rsidRPr="00344E40" w:rsidRDefault="00E575AA" w:rsidP="004C1E58">
      <w:pPr>
        <w:pStyle w:val="a3"/>
        <w:spacing w:before="0" w:beforeAutospacing="0" w:after="0" w:afterAutospacing="0" w:line="380" w:lineRule="exact"/>
        <w:ind w:firstLineChars="200" w:firstLine="480"/>
        <w:jc w:val="both"/>
        <w:rPr>
          <w:color w:val="000000"/>
        </w:rPr>
      </w:pPr>
      <w:r>
        <w:rPr>
          <w:rFonts w:hint="eastAsia"/>
          <w:color w:val="000000"/>
        </w:rPr>
        <w:t>九</w:t>
      </w:r>
      <w:r w:rsidRPr="00344E40">
        <w:rPr>
          <w:rFonts w:hint="eastAsia"/>
          <w:color w:val="000000"/>
        </w:rPr>
        <w:t>、买受人须在成交当日下午</w:t>
      </w:r>
      <w:r w:rsidR="00447C24">
        <w:rPr>
          <w:rFonts w:hint="eastAsia"/>
          <w:color w:val="000000"/>
        </w:rPr>
        <w:t>5</w:t>
      </w:r>
      <w:r w:rsidRPr="00344E40">
        <w:rPr>
          <w:rFonts w:hint="eastAsia"/>
          <w:color w:val="000000"/>
        </w:rPr>
        <w:t>时前到本公司办理相应的成交手续，签署相应的拍卖文件及签订《拍卖成交确认书》。如未能及时办理成交手续的，视为毁约，已交的拍卖保证金不予退还。</w:t>
      </w:r>
    </w:p>
    <w:p w:rsidR="00E575AA" w:rsidRDefault="00E575AA" w:rsidP="004C1E58">
      <w:pPr>
        <w:pStyle w:val="a3"/>
        <w:spacing w:before="0" w:beforeAutospacing="0" w:after="0" w:afterAutospacing="0" w:line="380" w:lineRule="exact"/>
        <w:ind w:firstLineChars="200" w:firstLine="480"/>
        <w:jc w:val="both"/>
        <w:rPr>
          <w:color w:val="000000"/>
        </w:rPr>
      </w:pPr>
      <w:r>
        <w:rPr>
          <w:rFonts w:hint="eastAsia"/>
          <w:color w:val="000000"/>
        </w:rPr>
        <w:t>十</w:t>
      </w:r>
      <w:r w:rsidRPr="00344E40">
        <w:rPr>
          <w:rFonts w:hint="eastAsia"/>
          <w:color w:val="000000"/>
        </w:rPr>
        <w:t>、特别注意事项：用户的网站注册人名称必须与拍卖保证金交纳人名称、竞买人名称一致，否则造成的损失和后果由竞买人自行承担，与本公司、委托人无关。</w:t>
      </w:r>
    </w:p>
    <w:p w:rsidR="00E575AA" w:rsidRPr="001E687C" w:rsidRDefault="00E575AA" w:rsidP="004C1E58">
      <w:pPr>
        <w:pStyle w:val="a3"/>
        <w:spacing w:before="0" w:beforeAutospacing="0" w:after="0" w:afterAutospacing="0" w:line="380" w:lineRule="exact"/>
        <w:ind w:firstLineChars="200" w:firstLine="480"/>
        <w:jc w:val="both"/>
        <w:rPr>
          <w:color w:val="000000" w:themeColor="text1"/>
        </w:rPr>
      </w:pPr>
      <w:r w:rsidRPr="001E687C">
        <w:rPr>
          <w:rFonts w:hint="eastAsia"/>
          <w:color w:val="000000" w:themeColor="text1"/>
        </w:rPr>
        <w:t>十一、其他注意事项：</w:t>
      </w:r>
    </w:p>
    <w:p w:rsidR="00E575AA" w:rsidRDefault="00E575AA" w:rsidP="004C1E58">
      <w:pPr>
        <w:spacing w:line="380" w:lineRule="exact"/>
        <w:ind w:firstLineChars="200" w:firstLine="480"/>
        <w:rPr>
          <w:rFonts w:ascii="宋体" w:hAnsi="宋体" w:cs="宋体"/>
          <w:sz w:val="24"/>
        </w:rPr>
      </w:pPr>
      <w:r>
        <w:rPr>
          <w:rFonts w:ascii="宋体" w:hAnsi="宋体" w:cs="宋体"/>
          <w:sz w:val="24"/>
        </w:rPr>
        <w:t>1</w:t>
      </w:r>
      <w:r w:rsidRPr="0003315C">
        <w:rPr>
          <w:rFonts w:ascii="宋体" w:hAnsi="宋体" w:cs="宋体" w:hint="eastAsia"/>
          <w:sz w:val="24"/>
        </w:rPr>
        <w:t>、</w:t>
      </w:r>
      <w:r w:rsidRPr="00D42C59">
        <w:rPr>
          <w:rFonts w:ascii="宋体" w:hAnsi="宋体" w:cs="宋体" w:hint="eastAsia"/>
          <w:sz w:val="24"/>
        </w:rPr>
        <w:t>租赁双方签订《房屋租赁合同》时由买受人向委托人</w:t>
      </w:r>
      <w:r>
        <w:rPr>
          <w:rFonts w:ascii="宋体" w:hAnsi="宋体" w:cs="宋体" w:hint="eastAsia"/>
          <w:sz w:val="24"/>
        </w:rPr>
        <w:t>支付</w:t>
      </w:r>
      <w:r w:rsidRPr="00D42C59">
        <w:rPr>
          <w:rFonts w:ascii="宋体" w:hAnsi="宋体" w:cs="宋体" w:hint="eastAsia"/>
          <w:b/>
          <w:sz w:val="24"/>
        </w:rPr>
        <w:t>房屋履约保证金</w:t>
      </w:r>
      <w:r w:rsidR="00DE023D" w:rsidRPr="006A7AAC">
        <w:rPr>
          <w:rFonts w:ascii="宋体" w:hAnsi="宋体" w:hint="eastAsia"/>
          <w:color w:val="000000" w:themeColor="text1"/>
          <w:sz w:val="24"/>
        </w:rPr>
        <w:t>（标的1、2、4、5为10000元/标的，标的3、6-11为5000元/标的）</w:t>
      </w:r>
      <w:r w:rsidRPr="00D42C59">
        <w:rPr>
          <w:rFonts w:ascii="宋体" w:hAnsi="宋体" w:cs="宋体" w:hint="eastAsia"/>
          <w:sz w:val="24"/>
        </w:rPr>
        <w:t>，</w:t>
      </w:r>
      <w:r w:rsidRPr="00D42C59">
        <w:rPr>
          <w:rStyle w:val="a7"/>
          <w:rFonts w:ascii="宋体" w:hAnsi="宋体" w:cs="Tahoma" w:hint="eastAsia"/>
          <w:b w:val="0"/>
          <w:color w:val="333333"/>
          <w:sz w:val="24"/>
          <w:shd w:val="clear" w:color="auto" w:fill="FFFFFF"/>
        </w:rPr>
        <w:t>由委托人出具收款收据。</w:t>
      </w:r>
      <w:r w:rsidRPr="0003315C">
        <w:rPr>
          <w:rFonts w:ascii="宋体" w:hAnsi="宋体" w:cs="宋体" w:hint="eastAsia"/>
          <w:sz w:val="24"/>
        </w:rPr>
        <w:t>待租期满后，租赁双方无纠纷，由委托人在一星期内一次性退还。</w:t>
      </w:r>
    </w:p>
    <w:p w:rsidR="006A7AAC" w:rsidRPr="005D586E" w:rsidRDefault="006A7AAC" w:rsidP="004C1E58">
      <w:pPr>
        <w:widowControl/>
        <w:spacing w:line="380" w:lineRule="exact"/>
        <w:ind w:firstLineChars="200" w:firstLine="480"/>
        <w:jc w:val="left"/>
        <w:rPr>
          <w:rFonts w:ascii="Arial" w:hAnsi="Arial" w:cs="Arial"/>
          <w:color w:val="383838"/>
          <w:kern w:val="0"/>
          <w:sz w:val="24"/>
        </w:rPr>
      </w:pPr>
      <w:r>
        <w:rPr>
          <w:rFonts w:ascii="宋体" w:hAnsi="宋体" w:cs="宋体" w:hint="eastAsia"/>
          <w:sz w:val="24"/>
        </w:rPr>
        <w:t>2、</w:t>
      </w:r>
      <w:r w:rsidRPr="005D586E">
        <w:rPr>
          <w:rFonts w:ascii="宋体" w:hAnsi="宋体" w:cs="Arial" w:hint="eastAsia"/>
          <w:b/>
          <w:bCs/>
          <w:color w:val="000000"/>
          <w:kern w:val="0"/>
          <w:sz w:val="24"/>
        </w:rPr>
        <w:t>免租金装修期：3个月</w:t>
      </w:r>
      <w:r w:rsidRPr="005D586E">
        <w:rPr>
          <w:rFonts w:ascii="宋体" w:hAnsi="宋体" w:cs="Arial" w:hint="eastAsia"/>
          <w:color w:val="000000"/>
          <w:kern w:val="0"/>
          <w:sz w:val="24"/>
        </w:rPr>
        <w:t>。起始时间为签订《房屋租赁合同》次日。</w:t>
      </w:r>
    </w:p>
    <w:p w:rsidR="006A7AAC" w:rsidRDefault="006A7AAC" w:rsidP="004C1E58">
      <w:pPr>
        <w:spacing w:line="380" w:lineRule="exact"/>
        <w:ind w:firstLineChars="200" w:firstLine="480"/>
        <w:rPr>
          <w:rFonts w:ascii="宋体" w:hAnsi="宋体" w:cs="Arial"/>
          <w:color w:val="000000"/>
          <w:kern w:val="0"/>
          <w:sz w:val="24"/>
        </w:rPr>
      </w:pPr>
      <w:r w:rsidRPr="005D586E">
        <w:rPr>
          <w:rFonts w:ascii="宋体" w:hAnsi="宋体" w:cs="Arial" w:hint="eastAsia"/>
          <w:color w:val="000000"/>
          <w:kern w:val="0"/>
          <w:sz w:val="24"/>
        </w:rPr>
        <w:t>装修期内，买受人须支付物业管理费、水电费等其他租赁合同约定的费用，并应遵守租赁合同项下的各项义务。</w:t>
      </w:r>
    </w:p>
    <w:p w:rsidR="006A7AAC" w:rsidRPr="005D586E" w:rsidRDefault="006A7AAC" w:rsidP="004C1E58">
      <w:pPr>
        <w:widowControl/>
        <w:spacing w:line="380" w:lineRule="exact"/>
        <w:ind w:firstLineChars="200" w:firstLine="480"/>
        <w:jc w:val="left"/>
        <w:rPr>
          <w:rFonts w:ascii="Arial" w:hAnsi="Arial" w:cs="Arial"/>
          <w:color w:val="383838"/>
          <w:kern w:val="0"/>
          <w:sz w:val="24"/>
        </w:rPr>
      </w:pPr>
      <w:r>
        <w:rPr>
          <w:rFonts w:ascii="宋体" w:hAnsi="宋体" w:cs="Arial" w:hint="eastAsia"/>
          <w:color w:val="000000"/>
          <w:kern w:val="0"/>
          <w:sz w:val="24"/>
        </w:rPr>
        <w:t>3、</w:t>
      </w:r>
      <w:r w:rsidRPr="005D586E">
        <w:rPr>
          <w:rFonts w:ascii="宋体" w:hAnsi="宋体" w:cs="Arial" w:hint="eastAsia"/>
          <w:color w:val="000000"/>
          <w:kern w:val="0"/>
          <w:sz w:val="24"/>
        </w:rPr>
        <w:t>租金起计日及正常开业日：</w:t>
      </w:r>
    </w:p>
    <w:p w:rsidR="006A7AAC" w:rsidRPr="005D586E" w:rsidRDefault="006A7AAC" w:rsidP="004C1E58">
      <w:pPr>
        <w:widowControl/>
        <w:spacing w:line="380" w:lineRule="exact"/>
        <w:ind w:firstLine="360"/>
        <w:jc w:val="left"/>
        <w:rPr>
          <w:rFonts w:ascii="Arial" w:hAnsi="Arial" w:cs="Arial"/>
          <w:color w:val="383838"/>
          <w:kern w:val="0"/>
          <w:sz w:val="24"/>
        </w:rPr>
      </w:pPr>
      <w:r w:rsidRPr="005D586E">
        <w:rPr>
          <w:rFonts w:ascii="宋体" w:hAnsi="宋体" w:cs="Arial" w:hint="eastAsia"/>
          <w:color w:val="000000"/>
          <w:kern w:val="0"/>
          <w:sz w:val="24"/>
        </w:rPr>
        <w:t> ①</w:t>
      </w:r>
      <w:r w:rsidRPr="005D586E">
        <w:rPr>
          <w:rFonts w:ascii="宋体" w:hAnsi="宋体" w:cs="Arial" w:hint="eastAsia"/>
          <w:b/>
          <w:bCs/>
          <w:color w:val="000000"/>
          <w:kern w:val="0"/>
          <w:sz w:val="24"/>
        </w:rPr>
        <w:t>租金起计日：</w:t>
      </w:r>
      <w:r w:rsidRPr="005D586E">
        <w:rPr>
          <w:rFonts w:ascii="宋体" w:hAnsi="宋体" w:cs="Arial" w:hint="eastAsia"/>
          <w:color w:val="000000"/>
          <w:kern w:val="0"/>
          <w:sz w:val="24"/>
        </w:rPr>
        <w:t>免租金装修期满次日起。自该日起，不论买受人是否正式使用标的，均应当向委托人支付租金。</w:t>
      </w:r>
    </w:p>
    <w:p w:rsidR="006A7AAC" w:rsidRPr="006A7AAC" w:rsidRDefault="006A7AAC" w:rsidP="004C1E58">
      <w:pPr>
        <w:widowControl/>
        <w:spacing w:line="380" w:lineRule="exact"/>
        <w:ind w:firstLine="360"/>
        <w:jc w:val="left"/>
        <w:rPr>
          <w:rFonts w:ascii="Arial" w:hAnsi="Arial" w:cs="Arial"/>
          <w:color w:val="383838"/>
          <w:kern w:val="0"/>
          <w:sz w:val="24"/>
        </w:rPr>
      </w:pPr>
      <w:r w:rsidRPr="005D586E">
        <w:rPr>
          <w:rFonts w:ascii="宋体" w:hAnsi="宋体" w:cs="Arial" w:hint="eastAsia"/>
          <w:color w:val="000000"/>
          <w:kern w:val="0"/>
          <w:sz w:val="24"/>
        </w:rPr>
        <w:t> ②</w:t>
      </w:r>
      <w:r w:rsidRPr="005D586E">
        <w:rPr>
          <w:rFonts w:ascii="宋体" w:hAnsi="宋体" w:cs="Arial" w:hint="eastAsia"/>
          <w:b/>
          <w:bCs/>
          <w:color w:val="000000"/>
          <w:kern w:val="0"/>
          <w:sz w:val="24"/>
        </w:rPr>
        <w:t>正常开业日：</w:t>
      </w:r>
      <w:r w:rsidRPr="005D586E">
        <w:rPr>
          <w:rFonts w:ascii="宋体" w:hAnsi="宋体" w:cs="Arial" w:hint="eastAsia"/>
          <w:color w:val="000000"/>
          <w:kern w:val="0"/>
          <w:sz w:val="24"/>
        </w:rPr>
        <w:t>免租金装修期结束次日。如遇特殊情况须延后开业的，须向委托人提出书面申请，并经委托人同意；否则，委托人有权解除合同、收回标的、扣除装修期间的租金</w:t>
      </w:r>
      <w:r w:rsidRPr="005D586E">
        <w:rPr>
          <w:rFonts w:ascii="宋体" w:hAnsi="宋体" w:cs="Arial" w:hint="eastAsia"/>
          <w:color w:val="000000"/>
          <w:kern w:val="0"/>
          <w:sz w:val="24"/>
        </w:rPr>
        <w:lastRenderedPageBreak/>
        <w:t>（剩余部分租金退还）、履约保证金不予退还，且买受人已装修的固定设施设备将不作任何经济补偿。</w:t>
      </w:r>
    </w:p>
    <w:p w:rsidR="00E575AA" w:rsidRPr="00DE023D" w:rsidRDefault="006A7AAC" w:rsidP="004C1E58">
      <w:pPr>
        <w:spacing w:line="380" w:lineRule="exact"/>
        <w:ind w:firstLineChars="200" w:firstLine="480"/>
        <w:rPr>
          <w:rFonts w:ascii="宋体" w:cs="宋体"/>
          <w:sz w:val="24"/>
        </w:rPr>
      </w:pPr>
      <w:r>
        <w:rPr>
          <w:rFonts w:hint="eastAsia"/>
          <w:color w:val="000000"/>
          <w:sz w:val="24"/>
          <w:shd w:val="clear" w:color="auto" w:fill="FFFFFF"/>
        </w:rPr>
        <w:t>4</w:t>
      </w:r>
      <w:r w:rsidR="00DE023D">
        <w:rPr>
          <w:rFonts w:hint="eastAsia"/>
          <w:color w:val="000000"/>
          <w:sz w:val="24"/>
          <w:shd w:val="clear" w:color="auto" w:fill="FFFFFF"/>
        </w:rPr>
        <w:t>、</w:t>
      </w:r>
      <w:r w:rsidR="00E575AA" w:rsidRPr="00D42C59">
        <w:rPr>
          <w:rFonts w:hint="eastAsia"/>
          <w:color w:val="000000"/>
          <w:sz w:val="24"/>
          <w:shd w:val="clear" w:color="auto" w:fill="FFFFFF"/>
        </w:rPr>
        <w:t>在租赁期内，如遇买受人拖欠租金、水电费等违约情形时，委托人有权从履约保证金中扣除相应费用，如遇履约保证金不足时，买受人应及时补足（接委托人通知后在</w:t>
      </w:r>
      <w:r w:rsidR="00E575AA" w:rsidRPr="00D42C59">
        <w:rPr>
          <w:color w:val="000000"/>
          <w:sz w:val="24"/>
          <w:shd w:val="clear" w:color="auto" w:fill="FFFFFF"/>
        </w:rPr>
        <w:t>3</w:t>
      </w:r>
      <w:r w:rsidR="00E575AA" w:rsidRPr="00D42C59">
        <w:rPr>
          <w:rFonts w:hint="eastAsia"/>
          <w:color w:val="000000"/>
          <w:sz w:val="24"/>
          <w:shd w:val="clear" w:color="auto" w:fill="FFFFFF"/>
        </w:rPr>
        <w:t>日内补足），否则委托人有权终止合同且不予退还履约保证金。</w:t>
      </w:r>
    </w:p>
    <w:p w:rsidR="00E575AA" w:rsidRPr="00344E40" w:rsidRDefault="006A7AAC" w:rsidP="004C1E58">
      <w:pPr>
        <w:pStyle w:val="a3"/>
        <w:spacing w:before="0" w:beforeAutospacing="0" w:after="0" w:afterAutospacing="0" w:line="380" w:lineRule="exact"/>
        <w:ind w:firstLineChars="200" w:firstLine="480"/>
        <w:jc w:val="both"/>
        <w:rPr>
          <w:color w:val="000000"/>
        </w:rPr>
      </w:pPr>
      <w:r>
        <w:rPr>
          <w:rFonts w:hint="eastAsia"/>
          <w:color w:val="000000"/>
        </w:rPr>
        <w:t>5</w:t>
      </w:r>
      <w:r w:rsidR="00E575AA" w:rsidRPr="00344E40">
        <w:rPr>
          <w:rFonts w:hint="eastAsia"/>
          <w:color w:val="000000"/>
        </w:rPr>
        <w:t>、标的拍卖成交后不得转租、退租、转借或以其他方式变相转租。</w:t>
      </w:r>
      <w:r w:rsidR="00E575AA" w:rsidRPr="0003315C">
        <w:rPr>
          <w:rFonts w:hint="eastAsia"/>
        </w:rPr>
        <w:t>如遇特殊情况确需进行退租的，则须提前三个月书面通知委托人，经委托人书面同意后，方可办理退租手续；租期不足三个月的按三个月收取租金，剩余已付租金退还，但履约保证金不予退还。</w:t>
      </w:r>
    </w:p>
    <w:p w:rsidR="00E575AA" w:rsidRDefault="006A7AAC" w:rsidP="004C1E58">
      <w:pPr>
        <w:widowControl/>
        <w:spacing w:line="380" w:lineRule="exact"/>
        <w:ind w:firstLineChars="200" w:firstLine="480"/>
        <w:jc w:val="left"/>
        <w:rPr>
          <w:color w:val="000000"/>
          <w:sz w:val="24"/>
          <w:shd w:val="clear" w:color="auto" w:fill="FFFFFF"/>
        </w:rPr>
      </w:pPr>
      <w:r>
        <w:rPr>
          <w:rFonts w:ascii="宋体" w:hAnsi="宋体" w:cs="宋体" w:hint="eastAsia"/>
          <w:color w:val="000000"/>
          <w:sz w:val="24"/>
        </w:rPr>
        <w:t>6</w:t>
      </w:r>
      <w:r w:rsidR="00E575AA" w:rsidRPr="00344E40">
        <w:rPr>
          <w:rFonts w:ascii="宋体" w:hAnsi="宋体" w:cs="宋体" w:hint="eastAsia"/>
          <w:color w:val="000000"/>
          <w:sz w:val="24"/>
        </w:rPr>
        <w:t>、</w:t>
      </w:r>
      <w:r w:rsidR="00C22376" w:rsidRPr="008F1418">
        <w:rPr>
          <w:rFonts w:ascii="宋体" w:hAnsi="宋体" w:hint="eastAsia"/>
          <w:color w:val="000000"/>
          <w:sz w:val="24"/>
        </w:rPr>
        <w:t>买受人（承租人）自行办理经营证照、纳税等事务，在办理过程中产生的一切费用自理。</w:t>
      </w:r>
      <w:r w:rsidR="00E575AA" w:rsidRPr="00B842E9">
        <w:rPr>
          <w:rFonts w:ascii="宋体" w:hAnsi="宋体" w:cs="宋体" w:hint="eastAsia"/>
          <w:color w:val="000000"/>
          <w:sz w:val="24"/>
        </w:rPr>
        <w:t>不准在出租的标的内从事违法乱纪的活动</w:t>
      </w:r>
      <w:r w:rsidR="00E575AA">
        <w:rPr>
          <w:rFonts w:ascii="宋体" w:hAnsi="宋体" w:cs="宋体" w:hint="eastAsia"/>
          <w:color w:val="000000"/>
          <w:sz w:val="24"/>
        </w:rPr>
        <w:t>，</w:t>
      </w:r>
      <w:r w:rsidR="00E575AA" w:rsidRPr="00D42C59">
        <w:rPr>
          <w:rFonts w:hint="eastAsia"/>
          <w:color w:val="000000"/>
          <w:sz w:val="24"/>
          <w:shd w:val="clear" w:color="auto" w:fill="FFFFFF"/>
        </w:rPr>
        <w:t>必须符合法律法规等相关规定</w:t>
      </w:r>
      <w:r w:rsidR="00E575AA">
        <w:rPr>
          <w:rFonts w:hint="eastAsia"/>
          <w:color w:val="000000"/>
          <w:sz w:val="24"/>
          <w:shd w:val="clear" w:color="auto" w:fill="FFFFFF"/>
        </w:rPr>
        <w:t>。</w:t>
      </w:r>
    </w:p>
    <w:p w:rsidR="00E575AA" w:rsidRPr="00344E40" w:rsidRDefault="006A7AAC" w:rsidP="004C1E58">
      <w:pPr>
        <w:spacing w:line="380" w:lineRule="exact"/>
        <w:ind w:firstLineChars="200" w:firstLine="480"/>
        <w:rPr>
          <w:rFonts w:ascii="宋体" w:cs="宋体"/>
          <w:color w:val="000000"/>
          <w:sz w:val="24"/>
        </w:rPr>
      </w:pPr>
      <w:r>
        <w:rPr>
          <w:rFonts w:ascii="宋体" w:hAnsi="宋体" w:cs="宋体" w:hint="eastAsia"/>
          <w:color w:val="000000"/>
          <w:sz w:val="24"/>
        </w:rPr>
        <w:t>7</w:t>
      </w:r>
      <w:r w:rsidR="00E575AA" w:rsidRPr="00344E40">
        <w:rPr>
          <w:rFonts w:ascii="宋体" w:hAnsi="宋体" w:cs="宋体" w:hint="eastAsia"/>
          <w:color w:val="000000"/>
          <w:sz w:val="24"/>
        </w:rPr>
        <w:t>、如遇政府规划调整等原因需提前收回标的的，委托人有权解除合同，买受人应无条件服从并及时搬迁，委托人不承担作价补偿。剩余租金（从承租人收到通知开始，按日计算）予以返还。</w:t>
      </w:r>
    </w:p>
    <w:p w:rsidR="00E575AA" w:rsidRPr="00344E40" w:rsidRDefault="006A7AAC" w:rsidP="004C1E58">
      <w:pPr>
        <w:spacing w:line="380" w:lineRule="exact"/>
        <w:ind w:firstLineChars="200" w:firstLine="480"/>
        <w:rPr>
          <w:rFonts w:ascii="宋体" w:cs="宋体"/>
          <w:color w:val="000000"/>
          <w:sz w:val="24"/>
        </w:rPr>
      </w:pPr>
      <w:r>
        <w:rPr>
          <w:rFonts w:ascii="宋体" w:hAnsi="宋体" w:cs="宋体" w:hint="eastAsia"/>
          <w:color w:val="000000"/>
          <w:sz w:val="24"/>
        </w:rPr>
        <w:t>8</w:t>
      </w:r>
      <w:r w:rsidR="00E575AA" w:rsidRPr="00344E40">
        <w:rPr>
          <w:rFonts w:ascii="宋体" w:hAnsi="宋体" w:cs="宋体" w:hint="eastAsia"/>
          <w:color w:val="000000"/>
          <w:sz w:val="24"/>
        </w:rPr>
        <w:t>、</w:t>
      </w:r>
      <w:r w:rsidR="00DE023D" w:rsidRPr="00344E40">
        <w:rPr>
          <w:rFonts w:ascii="宋体" w:hAnsi="宋体" w:cs="宋体" w:hint="eastAsia"/>
          <w:color w:val="000000"/>
          <w:sz w:val="24"/>
        </w:rPr>
        <w:t>买受人若需装修或者增设附属设施和设备的，应提供装修图纸及方案经委托人书面同意后方可实施，若需经相关职能部门批准的，由买受人自行办理相关审批手续。在装修期间的安全问题由买受人自负。装修时不得损坏或改变主体结构，不得超出许可范围，否则委托人有权解除合同，收回标的。</w:t>
      </w:r>
    </w:p>
    <w:p w:rsidR="00DE023D" w:rsidRPr="00DE023D" w:rsidRDefault="006A7AAC" w:rsidP="004C1E58">
      <w:pPr>
        <w:spacing w:line="380" w:lineRule="exact"/>
        <w:ind w:firstLine="480"/>
        <w:rPr>
          <w:rFonts w:ascii="宋体" w:hAnsi="宋体" w:cs="宋体"/>
          <w:color w:val="000000"/>
          <w:sz w:val="24"/>
        </w:rPr>
      </w:pPr>
      <w:r>
        <w:rPr>
          <w:rFonts w:ascii="宋体" w:hAnsi="宋体" w:cs="宋体" w:hint="eastAsia"/>
          <w:color w:val="000000"/>
          <w:sz w:val="24"/>
        </w:rPr>
        <w:t>9</w:t>
      </w:r>
      <w:r w:rsidR="00E575AA" w:rsidRPr="00344E40">
        <w:rPr>
          <w:rFonts w:ascii="宋体" w:hAnsi="宋体" w:cs="宋体" w:hint="eastAsia"/>
          <w:color w:val="000000"/>
          <w:sz w:val="24"/>
        </w:rPr>
        <w:t>、</w:t>
      </w:r>
      <w:r w:rsidR="00DE023D" w:rsidRPr="00DE023D">
        <w:rPr>
          <w:rFonts w:ascii="宋体" w:hAnsi="宋体" w:cs="宋体" w:hint="eastAsia"/>
          <w:color w:val="000000"/>
          <w:sz w:val="24"/>
        </w:rPr>
        <w:t>租赁期届满或合同解除时，买受人返还标的时应恢复原状。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w:t>
      </w:r>
    </w:p>
    <w:p w:rsidR="00CF560A" w:rsidRPr="00DE023D" w:rsidRDefault="00DE023D" w:rsidP="004C1E58">
      <w:pPr>
        <w:spacing w:line="380" w:lineRule="exact"/>
        <w:ind w:firstLine="480"/>
        <w:rPr>
          <w:rFonts w:ascii="宋体" w:cs="宋体"/>
          <w:color w:val="000000"/>
          <w:sz w:val="24"/>
        </w:rPr>
      </w:pPr>
      <w:r w:rsidRPr="00DE023D">
        <w:rPr>
          <w:rFonts w:ascii="宋体" w:hAnsi="宋体" w:cs="宋体" w:hint="eastAsia"/>
          <w:color w:val="000000"/>
          <w:sz w:val="24"/>
        </w:rPr>
        <w:t>买受人逾期交还标的的及其附属设施，则应按原租金标准的2倍向委托人支付占用期间侵占费，且委托人有权随时收回标的并且不予退还履约保证金。</w:t>
      </w:r>
    </w:p>
    <w:p w:rsidR="00E575AA" w:rsidRPr="00344E40" w:rsidRDefault="00E575AA" w:rsidP="004C1E58">
      <w:pPr>
        <w:spacing w:line="380" w:lineRule="exact"/>
        <w:ind w:firstLineChars="200" w:firstLine="480"/>
        <w:rPr>
          <w:rFonts w:ascii="宋体" w:cs="宋体"/>
          <w:sz w:val="24"/>
        </w:rPr>
      </w:pPr>
      <w:r w:rsidRPr="00344E40">
        <w:rPr>
          <w:rFonts w:ascii="宋体" w:hAnsi="宋体" w:cs="宋体" w:hint="eastAsia"/>
          <w:color w:val="000000"/>
          <w:sz w:val="24"/>
        </w:rPr>
        <w:t>十</w:t>
      </w:r>
      <w:r w:rsidR="00447C24">
        <w:rPr>
          <w:rFonts w:ascii="宋体" w:hAnsi="宋体" w:cs="宋体" w:hint="eastAsia"/>
          <w:color w:val="000000"/>
          <w:sz w:val="24"/>
        </w:rPr>
        <w:t>二</w:t>
      </w:r>
      <w:r w:rsidR="00FE35F4">
        <w:rPr>
          <w:rFonts w:ascii="宋体" w:hAnsi="宋体" w:cs="宋体" w:hint="eastAsia"/>
          <w:color w:val="000000"/>
          <w:sz w:val="24"/>
        </w:rPr>
        <w:t>、</w:t>
      </w:r>
      <w:r w:rsidR="00FE35F4" w:rsidRPr="0021722D">
        <w:rPr>
          <w:rFonts w:ascii="宋体" w:hAnsi="宋体" w:cs="宋体" w:hint="eastAsia"/>
          <w:color w:val="000000" w:themeColor="text1"/>
          <w:sz w:val="24"/>
        </w:rPr>
        <w:t>未竞得标的的竞买人，在拍卖</w:t>
      </w:r>
      <w:r w:rsidR="00F56839" w:rsidRPr="0021722D">
        <w:rPr>
          <w:rFonts w:ascii="宋体" w:hAnsi="宋体" w:cs="宋体" w:hint="eastAsia"/>
          <w:color w:val="000000" w:themeColor="text1"/>
          <w:sz w:val="24"/>
        </w:rPr>
        <w:t>结束后三个工作日内</w:t>
      </w:r>
      <w:r w:rsidRPr="0021722D">
        <w:rPr>
          <w:rFonts w:ascii="宋体" w:hAnsi="宋体" w:cs="宋体" w:hint="eastAsia"/>
          <w:color w:val="000000" w:themeColor="text1"/>
          <w:sz w:val="24"/>
        </w:rPr>
        <w:t>本人持身份证及拍卖人出具的拍卖保证金收据到本公司自行办理退款手续</w:t>
      </w:r>
      <w:r w:rsidR="00F56839" w:rsidRPr="0021722D">
        <w:rPr>
          <w:rFonts w:ascii="宋体" w:hAnsi="宋体" w:cs="宋体" w:hint="eastAsia"/>
          <w:color w:val="000000" w:themeColor="text1"/>
          <w:sz w:val="24"/>
        </w:rPr>
        <w:t>，按银行同期活期利</w:t>
      </w:r>
      <w:r w:rsidR="004C1E58" w:rsidRPr="0021722D">
        <w:rPr>
          <w:rFonts w:ascii="宋体" w:hAnsi="宋体" w:cs="宋体" w:hint="eastAsia"/>
          <w:color w:val="000000" w:themeColor="text1"/>
          <w:sz w:val="24"/>
        </w:rPr>
        <w:t>息</w:t>
      </w:r>
      <w:r w:rsidR="00F56839" w:rsidRPr="0021722D">
        <w:rPr>
          <w:rFonts w:ascii="宋体" w:hAnsi="宋体" w:cs="宋体" w:hint="eastAsia"/>
          <w:color w:val="000000" w:themeColor="text1"/>
          <w:sz w:val="24"/>
        </w:rPr>
        <w:t>退还；</w:t>
      </w:r>
      <w:r w:rsidR="00415862" w:rsidRPr="0021722D">
        <w:rPr>
          <w:rFonts w:hint="eastAsia"/>
          <w:color w:val="000000" w:themeColor="text1"/>
          <w:sz w:val="24"/>
        </w:rPr>
        <w:t>买受人的拍卖保证金，由买受人本人凭与委托人签订的《房屋租赁合同》复印件、拍卖人出具的收据到本公司</w:t>
      </w:r>
      <w:r w:rsidR="00F56839" w:rsidRPr="0021722D">
        <w:rPr>
          <w:rFonts w:ascii="宋体" w:hAnsi="宋体" w:cs="宋体" w:hint="eastAsia"/>
          <w:color w:val="000000" w:themeColor="text1"/>
          <w:sz w:val="24"/>
        </w:rPr>
        <w:t>按银行同期活期利退还</w:t>
      </w:r>
      <w:r w:rsidR="00415862" w:rsidRPr="0021722D">
        <w:rPr>
          <w:rFonts w:hint="eastAsia"/>
          <w:color w:val="000000" w:themeColor="text1"/>
          <w:sz w:val="24"/>
        </w:rPr>
        <w:t>。</w:t>
      </w:r>
    </w:p>
    <w:p w:rsidR="00E575AA" w:rsidRDefault="00447C24" w:rsidP="004C1E58">
      <w:pPr>
        <w:spacing w:line="380" w:lineRule="exact"/>
        <w:ind w:firstLineChars="200" w:firstLine="480"/>
        <w:rPr>
          <w:rFonts w:ascii="宋体" w:hAnsi="宋体" w:cs="宋体"/>
          <w:color w:val="000000"/>
          <w:sz w:val="24"/>
        </w:rPr>
      </w:pPr>
      <w:r>
        <w:rPr>
          <w:rFonts w:ascii="宋体" w:hAnsi="宋体" w:cs="宋体" w:hint="eastAsia"/>
          <w:color w:val="000000"/>
          <w:sz w:val="24"/>
        </w:rPr>
        <w:t>十三</w:t>
      </w:r>
      <w:r w:rsidR="00E575AA">
        <w:rPr>
          <w:rFonts w:ascii="宋体" w:hAnsi="宋体" w:cs="宋体" w:hint="eastAsia"/>
          <w:color w:val="000000"/>
          <w:sz w:val="24"/>
        </w:rPr>
        <w:t>、</w:t>
      </w:r>
      <w:r w:rsidR="00E575AA" w:rsidRPr="00344E40">
        <w:rPr>
          <w:rFonts w:ascii="宋体" w:hAnsi="宋体" w:cs="宋体" w:hint="eastAsia"/>
          <w:color w:val="000000"/>
          <w:sz w:val="24"/>
        </w:rPr>
        <w:t>买受人须在拍卖</w:t>
      </w:r>
      <w:r w:rsidR="00E575AA">
        <w:rPr>
          <w:rFonts w:ascii="宋体" w:hAnsi="宋体" w:cs="宋体" w:hint="eastAsia"/>
          <w:color w:val="000000"/>
          <w:sz w:val="24"/>
        </w:rPr>
        <w:t>结束</w:t>
      </w:r>
      <w:r w:rsidR="00DE023D">
        <w:rPr>
          <w:rFonts w:ascii="宋体" w:hAnsi="宋体" w:cs="宋体" w:hint="eastAsia"/>
          <w:color w:val="000000"/>
          <w:sz w:val="24"/>
        </w:rPr>
        <w:t>后五</w:t>
      </w:r>
      <w:r w:rsidR="00E575AA" w:rsidRPr="00344E40">
        <w:rPr>
          <w:rFonts w:ascii="宋体" w:hAnsi="宋体" w:cs="宋体" w:hint="eastAsia"/>
          <w:color w:val="000000"/>
          <w:sz w:val="24"/>
        </w:rPr>
        <w:t>个工作日内一次性付清拍卖成交款、佣金</w:t>
      </w:r>
      <w:r w:rsidR="00DE023D">
        <w:rPr>
          <w:rFonts w:ascii="宋体" w:hAnsi="宋体" w:cs="宋体" w:hint="eastAsia"/>
          <w:color w:val="000000"/>
          <w:sz w:val="24"/>
        </w:rPr>
        <w:t>（首年租金的4%）</w:t>
      </w:r>
      <w:r w:rsidR="00E575AA">
        <w:rPr>
          <w:rFonts w:ascii="宋体" w:hAnsi="宋体" w:cs="宋体" w:hint="eastAsia"/>
          <w:color w:val="000000"/>
          <w:sz w:val="24"/>
        </w:rPr>
        <w:t>，次日于</w:t>
      </w:r>
      <w:r w:rsidR="00E575AA" w:rsidRPr="00344E40">
        <w:rPr>
          <w:rFonts w:ascii="宋体" w:hAnsi="宋体" w:cs="宋体" w:hint="eastAsia"/>
          <w:color w:val="000000"/>
          <w:sz w:val="24"/>
        </w:rPr>
        <w:t>委托人签订《房屋租赁合同》</w:t>
      </w:r>
      <w:r w:rsidR="00E575AA" w:rsidRPr="0003315C">
        <w:rPr>
          <w:rFonts w:ascii="宋体" w:hAnsi="宋体" w:cs="宋体" w:hint="eastAsia"/>
          <w:color w:val="000000"/>
          <w:sz w:val="24"/>
        </w:rPr>
        <w:t>并向委托人支付履约保证金</w:t>
      </w:r>
      <w:r w:rsidR="00E575AA" w:rsidRPr="00344E40">
        <w:rPr>
          <w:rFonts w:ascii="宋体" w:hAnsi="宋体" w:cs="宋体" w:hint="eastAsia"/>
          <w:color w:val="000000"/>
          <w:sz w:val="24"/>
        </w:rPr>
        <w:t>。否则买受人无权请求返还拍卖保证金，《拍卖成交确认书》自动作废。</w:t>
      </w:r>
      <w:r w:rsidR="00E575AA" w:rsidRPr="005F1575">
        <w:rPr>
          <w:rFonts w:ascii="宋体" w:hAnsi="宋体" w:cs="宋体" w:hint="eastAsia"/>
          <w:color w:val="000000"/>
          <w:sz w:val="24"/>
        </w:rPr>
        <w:t>逾期交纳或不交者，根据《中华人民共和国拍卖法》第三十九条规定的法律责任：买受人应当按照约定支付拍卖标的的价款，未按照约定支付价款的，应当承担违约责任，或者由拍卖人征得委托人的同意，将拍卖标的再行拍卖。拍卖标的再行拍卖的，原买受人应当支付第一次拍卖中本人及委托人应当支付的佣金。再行拍卖的价款低于原拍卖价款的，原买受人应当补足差额。</w:t>
      </w:r>
    </w:p>
    <w:p w:rsidR="00E575AA" w:rsidRPr="00447C24" w:rsidRDefault="00DE023D" w:rsidP="004C1E58">
      <w:pPr>
        <w:spacing w:line="380" w:lineRule="exact"/>
        <w:ind w:firstLineChars="196" w:firstLine="470"/>
        <w:rPr>
          <w:rFonts w:ascii="宋体" w:cs="宋体"/>
          <w:color w:val="000000"/>
          <w:sz w:val="24"/>
        </w:rPr>
      </w:pPr>
      <w:r>
        <w:rPr>
          <w:rFonts w:ascii="宋体" w:hAnsi="宋体" w:cs="宋体" w:hint="eastAsia"/>
          <w:color w:val="000000"/>
          <w:kern w:val="0"/>
          <w:sz w:val="24"/>
        </w:rPr>
        <w:t>成交款及</w:t>
      </w:r>
      <w:r w:rsidR="00E575AA">
        <w:rPr>
          <w:rFonts w:ascii="宋体" w:hAnsi="宋体" w:cs="宋体" w:hint="eastAsia"/>
          <w:color w:val="000000"/>
          <w:kern w:val="0"/>
          <w:sz w:val="24"/>
        </w:rPr>
        <w:t>佣金交至拍卖人</w:t>
      </w:r>
      <w:r w:rsidR="00E575AA" w:rsidRPr="00344E40">
        <w:rPr>
          <w:rFonts w:ascii="宋体" w:hAnsi="宋体" w:cs="宋体" w:hint="eastAsia"/>
          <w:color w:val="000000"/>
          <w:kern w:val="0"/>
          <w:sz w:val="24"/>
        </w:rPr>
        <w:t>（户名：宁波江南拍卖有限公司，开户银行：宁波银行余姚支行，账号：</w:t>
      </w:r>
      <w:r w:rsidR="00E575AA" w:rsidRPr="00344E40">
        <w:rPr>
          <w:rFonts w:ascii="宋体" w:hAnsi="宋体" w:cs="宋体"/>
          <w:color w:val="000000"/>
          <w:kern w:val="0"/>
          <w:sz w:val="24"/>
        </w:rPr>
        <w:t>61010122000388788</w:t>
      </w:r>
      <w:r w:rsidR="00E575AA" w:rsidRPr="00344E40">
        <w:rPr>
          <w:rFonts w:ascii="宋体" w:hAnsi="宋体" w:cs="宋体" w:hint="eastAsia"/>
          <w:color w:val="000000"/>
          <w:kern w:val="0"/>
          <w:sz w:val="24"/>
        </w:rPr>
        <w:t>）。</w:t>
      </w:r>
      <w:r w:rsidR="00E575AA" w:rsidRPr="00344E40">
        <w:rPr>
          <w:rFonts w:ascii="宋体" w:hAnsi="宋体" w:cs="宋体"/>
          <w:color w:val="000000"/>
          <w:kern w:val="0"/>
          <w:sz w:val="24"/>
        </w:rPr>
        <w:t xml:space="preserve"> </w:t>
      </w:r>
    </w:p>
    <w:p w:rsidR="00DE023D" w:rsidRPr="00344E40" w:rsidRDefault="00DE023D" w:rsidP="004C1E58">
      <w:pPr>
        <w:spacing w:line="380" w:lineRule="exact"/>
        <w:ind w:firstLineChars="200" w:firstLine="480"/>
        <w:rPr>
          <w:rFonts w:ascii="宋体" w:cs="宋体"/>
          <w:color w:val="000000"/>
          <w:sz w:val="24"/>
        </w:rPr>
      </w:pPr>
      <w:r w:rsidRPr="00EB38E4">
        <w:rPr>
          <w:rFonts w:ascii="宋体" w:hAnsi="宋体" w:hint="eastAsia"/>
          <w:color w:val="000000"/>
          <w:sz w:val="24"/>
        </w:rPr>
        <w:t>成交款仅供收据，无其他任何票据，买受人若需开具相关发票的，由买受人自行负责。</w:t>
      </w:r>
    </w:p>
    <w:p w:rsidR="00E575AA" w:rsidRDefault="00894193" w:rsidP="004C1E58">
      <w:pPr>
        <w:spacing w:line="380" w:lineRule="exact"/>
        <w:ind w:firstLineChars="200" w:firstLine="480"/>
        <w:rPr>
          <w:rFonts w:ascii="宋体" w:hAnsi="宋体"/>
          <w:color w:val="000000"/>
          <w:sz w:val="24"/>
        </w:rPr>
      </w:pPr>
      <w:r w:rsidRPr="00894193">
        <w:rPr>
          <w:rFonts w:ascii="宋体" w:hAnsi="宋体" w:hint="eastAsia"/>
          <w:color w:val="000000"/>
          <w:sz w:val="24"/>
        </w:rPr>
        <w:t>买受人若未能及时支付佣金的，拍卖人有权在拍卖保证金里优先扣除。</w:t>
      </w:r>
    </w:p>
    <w:p w:rsidR="0003436B" w:rsidRDefault="00447C24" w:rsidP="004C1E58">
      <w:pPr>
        <w:spacing w:line="380" w:lineRule="exact"/>
        <w:ind w:firstLine="480"/>
        <w:rPr>
          <w:rFonts w:ascii="宋体" w:hAnsi="宋体" w:cs="宋体"/>
          <w:sz w:val="24"/>
        </w:rPr>
      </w:pPr>
      <w:r>
        <w:rPr>
          <w:rFonts w:ascii="宋体" w:hAnsi="宋体" w:hint="eastAsia"/>
          <w:color w:val="000000"/>
          <w:sz w:val="24"/>
        </w:rPr>
        <w:lastRenderedPageBreak/>
        <w:t>十四</w:t>
      </w:r>
      <w:r w:rsidR="00D16D18">
        <w:rPr>
          <w:rFonts w:ascii="宋体" w:hAnsi="宋体" w:hint="eastAsia"/>
          <w:color w:val="000000"/>
          <w:sz w:val="24"/>
        </w:rPr>
        <w:t>、标的交付：</w:t>
      </w:r>
      <w:r w:rsidR="004514AD">
        <w:rPr>
          <w:rFonts w:ascii="宋体" w:hAnsi="宋体" w:hint="eastAsia"/>
          <w:color w:val="000000"/>
          <w:sz w:val="24"/>
        </w:rPr>
        <w:t>标的物在买受人付清所有款项并双方签订《房屋租赁合同》后由委托人直接交付给买受人，具体时间以委托人</w:t>
      </w:r>
      <w:r w:rsidR="004514AD" w:rsidRPr="004514AD">
        <w:rPr>
          <w:rFonts w:ascii="宋体" w:hAnsi="宋体" w:hint="eastAsia"/>
          <w:color w:val="000000"/>
          <w:sz w:val="24"/>
        </w:rPr>
        <w:t>通知为准。</w:t>
      </w:r>
    </w:p>
    <w:p w:rsidR="00E575AA" w:rsidRPr="00344E40" w:rsidRDefault="00447C24" w:rsidP="004C1E58">
      <w:pPr>
        <w:pStyle w:val="a3"/>
        <w:spacing w:before="0" w:beforeAutospacing="0" w:after="0" w:afterAutospacing="0" w:line="380" w:lineRule="exact"/>
        <w:ind w:firstLineChars="200" w:firstLine="480"/>
        <w:jc w:val="both"/>
        <w:rPr>
          <w:color w:val="000000"/>
        </w:rPr>
      </w:pPr>
      <w:r>
        <w:rPr>
          <w:rFonts w:hint="eastAsia"/>
          <w:color w:val="000000"/>
        </w:rPr>
        <w:t>十五</w:t>
      </w:r>
      <w:r w:rsidR="00E575AA" w:rsidRPr="00344E40">
        <w:rPr>
          <w:rFonts w:hint="eastAsia"/>
          <w:color w:val="000000"/>
        </w:rPr>
        <w:t>、对竞买人或买受人的通知或催告事宜，以其报名时所登记的联系电话为通讯方式，若该项不作记载，则以其身份证所载的住所为通讯地址。因无法联系或无法送达而产生的后果，由当事人自行承担，与委托人、本公司无涉。</w:t>
      </w:r>
    </w:p>
    <w:p w:rsidR="00E575AA" w:rsidRPr="00344E40" w:rsidRDefault="00447C24" w:rsidP="004C1E58">
      <w:pPr>
        <w:pStyle w:val="a3"/>
        <w:spacing w:before="0" w:beforeAutospacing="0" w:after="0" w:afterAutospacing="0" w:line="380" w:lineRule="exact"/>
        <w:ind w:firstLineChars="200" w:firstLine="480"/>
        <w:jc w:val="both"/>
        <w:rPr>
          <w:color w:val="000000"/>
        </w:rPr>
      </w:pPr>
      <w:r>
        <w:rPr>
          <w:rFonts w:hint="eastAsia"/>
        </w:rPr>
        <w:t>十六</w:t>
      </w:r>
      <w:r w:rsidR="00E575AA" w:rsidRPr="00344E40">
        <w:rPr>
          <w:rFonts w:hint="eastAsia"/>
        </w:rPr>
        <w:t>、本须知解释权归本次拍卖竞价活动的宁波江南拍卖有限公司所有。</w:t>
      </w:r>
    </w:p>
    <w:p w:rsidR="00E575AA" w:rsidRPr="00344E40" w:rsidRDefault="00E575AA" w:rsidP="004C1E58">
      <w:pPr>
        <w:spacing w:line="380" w:lineRule="exact"/>
        <w:ind w:leftChars="3004" w:left="7508" w:right="480" w:hangingChars="500" w:hanging="1200"/>
        <w:rPr>
          <w:rFonts w:ascii="宋体" w:hAnsi="宋体" w:cs="宋体"/>
          <w:color w:val="000000"/>
          <w:sz w:val="24"/>
        </w:rPr>
      </w:pPr>
      <w:r w:rsidRPr="00344E40">
        <w:rPr>
          <w:rFonts w:ascii="宋体" w:hAnsi="宋体" w:cs="宋体" w:hint="eastAsia"/>
          <w:color w:val="000000"/>
          <w:sz w:val="24"/>
        </w:rPr>
        <w:t>宁波江南拍卖有限公司</w:t>
      </w:r>
      <w:r w:rsidRPr="00344E40">
        <w:rPr>
          <w:rFonts w:ascii="宋体" w:hAnsi="宋体" w:cs="宋体"/>
          <w:color w:val="000000"/>
          <w:sz w:val="24"/>
        </w:rPr>
        <w:t xml:space="preserve">   </w:t>
      </w:r>
    </w:p>
    <w:p w:rsidR="00E575AA" w:rsidRDefault="00447C24" w:rsidP="004C1E58">
      <w:pPr>
        <w:spacing w:line="380" w:lineRule="exact"/>
        <w:ind w:right="480" w:firstLineChars="2750" w:firstLine="6600"/>
        <w:rPr>
          <w:rFonts w:ascii="宋体" w:hAnsi="宋体" w:cs="宋体"/>
          <w:color w:val="000000"/>
          <w:sz w:val="24"/>
        </w:rPr>
      </w:pPr>
      <w:r>
        <w:rPr>
          <w:rFonts w:ascii="宋体" w:hAnsi="宋体" w:cs="宋体"/>
          <w:color w:val="000000"/>
          <w:sz w:val="24"/>
        </w:rPr>
        <w:t>20</w:t>
      </w:r>
      <w:r w:rsidR="00894193">
        <w:rPr>
          <w:rFonts w:ascii="宋体" w:hAnsi="宋体" w:cs="宋体" w:hint="eastAsia"/>
          <w:color w:val="000000"/>
          <w:sz w:val="24"/>
        </w:rPr>
        <w:t>21</w:t>
      </w:r>
      <w:r w:rsidR="00E575AA" w:rsidRPr="00344E40">
        <w:rPr>
          <w:rFonts w:ascii="宋体" w:hAnsi="宋体" w:cs="宋体" w:hint="eastAsia"/>
          <w:color w:val="000000"/>
          <w:sz w:val="24"/>
        </w:rPr>
        <w:t>年</w:t>
      </w:r>
      <w:r w:rsidR="00B17AAD">
        <w:rPr>
          <w:rFonts w:ascii="宋体" w:hAnsi="宋体" w:cs="宋体" w:hint="eastAsia"/>
          <w:color w:val="000000"/>
          <w:sz w:val="24"/>
        </w:rPr>
        <w:t>8</w:t>
      </w:r>
      <w:r w:rsidR="00E575AA" w:rsidRPr="00344E40">
        <w:rPr>
          <w:rFonts w:ascii="宋体" w:hAnsi="宋体" w:cs="宋体" w:hint="eastAsia"/>
          <w:color w:val="000000"/>
          <w:sz w:val="24"/>
        </w:rPr>
        <w:t>月</w:t>
      </w:r>
      <w:r w:rsidR="00B17AAD">
        <w:rPr>
          <w:rFonts w:ascii="宋体" w:hAnsi="宋体" w:cs="宋体" w:hint="eastAsia"/>
          <w:color w:val="000000"/>
          <w:sz w:val="24"/>
        </w:rPr>
        <w:t>27</w:t>
      </w:r>
      <w:r w:rsidR="00E575AA" w:rsidRPr="00344E40">
        <w:rPr>
          <w:rFonts w:ascii="宋体" w:hAnsi="宋体" w:cs="宋体" w:hint="eastAsia"/>
          <w:color w:val="000000"/>
          <w:sz w:val="24"/>
        </w:rPr>
        <w:t>日</w:t>
      </w:r>
    </w:p>
    <w:p w:rsidR="00C22376" w:rsidRPr="008F1418" w:rsidRDefault="00C22376" w:rsidP="004C1E58">
      <w:pPr>
        <w:widowControl/>
        <w:spacing w:line="380" w:lineRule="exact"/>
        <w:jc w:val="left"/>
        <w:rPr>
          <w:rFonts w:ascii="宋体" w:hAnsi="宋体" w:cs="宋体"/>
          <w:color w:val="000000"/>
          <w:kern w:val="0"/>
          <w:sz w:val="24"/>
        </w:rPr>
      </w:pPr>
      <w:r w:rsidRPr="008F1418">
        <w:rPr>
          <w:rFonts w:ascii="宋体" w:hAnsi="宋体" w:cs="宋体" w:hint="eastAsia"/>
          <w:color w:val="000000"/>
          <w:kern w:val="0"/>
          <w:sz w:val="24"/>
        </w:rPr>
        <w:t>本人（或公司）已仔细阅读以上&lt;&lt;拍卖须知&gt;&gt;，对所有条款的内容已完全知悉，对其涵义也已充分理解，本人（或公司）对之予以认可并承诺不会提出任何异议。</w:t>
      </w:r>
    </w:p>
    <w:p w:rsidR="00C22376" w:rsidRPr="008F1418" w:rsidRDefault="00C22376" w:rsidP="004C1E58">
      <w:pPr>
        <w:widowControl/>
        <w:spacing w:line="380" w:lineRule="exact"/>
        <w:rPr>
          <w:rFonts w:ascii="宋体" w:hAnsi="宋体" w:cs="宋体"/>
          <w:color w:val="000000"/>
          <w:kern w:val="0"/>
          <w:sz w:val="24"/>
        </w:rPr>
      </w:pPr>
      <w:r w:rsidRPr="008F1418">
        <w:rPr>
          <w:rFonts w:ascii="宋体" w:hAnsi="宋体" w:cs="宋体" w:hint="eastAsia"/>
          <w:color w:val="000000"/>
          <w:kern w:val="0"/>
          <w:sz w:val="24"/>
        </w:rPr>
        <w:t xml:space="preserve">竞买人确认后签字（章）：                                                   </w:t>
      </w:r>
    </w:p>
    <w:p w:rsidR="00E575AA" w:rsidRPr="006A7AAC" w:rsidRDefault="00894193" w:rsidP="004C1E58">
      <w:pPr>
        <w:spacing w:line="380" w:lineRule="exact"/>
        <w:ind w:firstLineChars="2800" w:firstLine="6720"/>
        <w:rPr>
          <w:rFonts w:ascii="宋体" w:hAnsi="宋体"/>
          <w:sz w:val="24"/>
        </w:rPr>
      </w:pPr>
      <w:r>
        <w:rPr>
          <w:rFonts w:ascii="宋体" w:hAnsi="宋体" w:cs="宋体" w:hint="eastAsia"/>
          <w:color w:val="000000"/>
          <w:kern w:val="0"/>
          <w:sz w:val="24"/>
        </w:rPr>
        <w:t>2021</w:t>
      </w:r>
      <w:r w:rsidR="00C22376" w:rsidRPr="008F1418">
        <w:rPr>
          <w:rFonts w:ascii="宋体" w:hAnsi="宋体" w:cs="宋体" w:hint="eastAsia"/>
          <w:color w:val="000000"/>
          <w:kern w:val="0"/>
          <w:sz w:val="24"/>
        </w:rPr>
        <w:t xml:space="preserve">年  月  </w:t>
      </w:r>
      <w:r w:rsidR="006A7AAC">
        <w:rPr>
          <w:rFonts w:ascii="宋体" w:hAnsi="宋体" w:cs="宋体" w:hint="eastAsia"/>
          <w:color w:val="000000"/>
          <w:kern w:val="0"/>
          <w:sz w:val="24"/>
        </w:rPr>
        <w:t xml:space="preserve"> 日</w:t>
      </w:r>
    </w:p>
    <w:sectPr w:rsidR="00E575AA" w:rsidRPr="006A7AAC" w:rsidSect="006A7AAC">
      <w:headerReference w:type="default" r:id="rId7"/>
      <w:footerReference w:type="default" r:id="rId8"/>
      <w:pgSz w:w="11906" w:h="16838"/>
      <w:pgMar w:top="624" w:right="1134" w:bottom="454" w:left="1134" w:header="567" w:footer="56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8E0" w:rsidRDefault="00C558E0" w:rsidP="00CD0F12">
      <w:r>
        <w:separator/>
      </w:r>
    </w:p>
  </w:endnote>
  <w:endnote w:type="continuationSeparator" w:id="1">
    <w:p w:rsidR="00C558E0" w:rsidRDefault="00C558E0" w:rsidP="00CD0F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39" w:rsidRDefault="009C1740">
    <w:pPr>
      <w:pStyle w:val="a5"/>
      <w:jc w:val="right"/>
    </w:pPr>
    <w:fldSimple w:instr=" PAGE   \* MERGEFORMAT ">
      <w:r w:rsidR="00B17AAD" w:rsidRPr="00B17AAD">
        <w:rPr>
          <w:noProof/>
          <w:lang w:val="zh-CN"/>
        </w:rPr>
        <w:t>1</w:t>
      </w:r>
    </w:fldSimple>
  </w:p>
  <w:p w:rsidR="00F56839" w:rsidRDefault="00F5683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8E0" w:rsidRDefault="00C558E0" w:rsidP="00CD0F12">
      <w:r>
        <w:separator/>
      </w:r>
    </w:p>
  </w:footnote>
  <w:footnote w:type="continuationSeparator" w:id="1">
    <w:p w:rsidR="00C558E0" w:rsidRDefault="00C558E0" w:rsidP="00CD0F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39" w:rsidRDefault="00F56839" w:rsidP="006047E6">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B2555F"/>
    <w:multiLevelType w:val="hybridMultilevel"/>
    <w:tmpl w:val="9B0EE00A"/>
    <w:lvl w:ilvl="0" w:tplc="83BC21A8">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1">
    <w:nsid w:val="6D64337D"/>
    <w:multiLevelType w:val="singleLevel"/>
    <w:tmpl w:val="6D64337D"/>
    <w:lvl w:ilvl="0">
      <w:start w:val="1"/>
      <w:numFmt w:val="chineseCounting"/>
      <w:suff w:val="space"/>
      <w:lvlText w:val="%1、"/>
      <w:lvlJc w:val="left"/>
      <w:rPr>
        <w:rFonts w:cs="Times New Roman"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849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3CCB25D5"/>
    <w:rsid w:val="00004FA1"/>
    <w:rsid w:val="00024894"/>
    <w:rsid w:val="00030948"/>
    <w:rsid w:val="00032E67"/>
    <w:rsid w:val="0003315C"/>
    <w:rsid w:val="0003436B"/>
    <w:rsid w:val="00057E61"/>
    <w:rsid w:val="00064D7A"/>
    <w:rsid w:val="00077BD6"/>
    <w:rsid w:val="00092EE9"/>
    <w:rsid w:val="00094FD1"/>
    <w:rsid w:val="000A7D4C"/>
    <w:rsid w:val="000B300E"/>
    <w:rsid w:val="000C1A75"/>
    <w:rsid w:val="000C7AAA"/>
    <w:rsid w:val="000E4582"/>
    <w:rsid w:val="000E5AF2"/>
    <w:rsid w:val="000F0683"/>
    <w:rsid w:val="00102E3B"/>
    <w:rsid w:val="001064DD"/>
    <w:rsid w:val="001069C7"/>
    <w:rsid w:val="00107E4B"/>
    <w:rsid w:val="00111F86"/>
    <w:rsid w:val="00116254"/>
    <w:rsid w:val="0013009B"/>
    <w:rsid w:val="00132051"/>
    <w:rsid w:val="001726FB"/>
    <w:rsid w:val="001755AC"/>
    <w:rsid w:val="001833DE"/>
    <w:rsid w:val="00185C26"/>
    <w:rsid w:val="00187C64"/>
    <w:rsid w:val="00193D40"/>
    <w:rsid w:val="00197EAB"/>
    <w:rsid w:val="001B1AFA"/>
    <w:rsid w:val="001B543B"/>
    <w:rsid w:val="001C682A"/>
    <w:rsid w:val="001D06C0"/>
    <w:rsid w:val="001D1FC3"/>
    <w:rsid w:val="001E3227"/>
    <w:rsid w:val="001E687C"/>
    <w:rsid w:val="00217161"/>
    <w:rsid w:val="0021722D"/>
    <w:rsid w:val="00225E0C"/>
    <w:rsid w:val="00230A80"/>
    <w:rsid w:val="00241824"/>
    <w:rsid w:val="00252C1E"/>
    <w:rsid w:val="00257DD8"/>
    <w:rsid w:val="00280E9F"/>
    <w:rsid w:val="002A1273"/>
    <w:rsid w:val="002A4FE8"/>
    <w:rsid w:val="002C3967"/>
    <w:rsid w:val="002E01FF"/>
    <w:rsid w:val="002E1F74"/>
    <w:rsid w:val="002F1124"/>
    <w:rsid w:val="002F2471"/>
    <w:rsid w:val="003128BA"/>
    <w:rsid w:val="003203E2"/>
    <w:rsid w:val="00321839"/>
    <w:rsid w:val="00335006"/>
    <w:rsid w:val="00344E40"/>
    <w:rsid w:val="0036173C"/>
    <w:rsid w:val="00365F45"/>
    <w:rsid w:val="00371A55"/>
    <w:rsid w:val="00386318"/>
    <w:rsid w:val="00394593"/>
    <w:rsid w:val="003D2069"/>
    <w:rsid w:val="003D3176"/>
    <w:rsid w:val="003E604D"/>
    <w:rsid w:val="00415862"/>
    <w:rsid w:val="00420664"/>
    <w:rsid w:val="00424625"/>
    <w:rsid w:val="00430E24"/>
    <w:rsid w:val="00434283"/>
    <w:rsid w:val="00437E9A"/>
    <w:rsid w:val="00447C24"/>
    <w:rsid w:val="004514AD"/>
    <w:rsid w:val="004605BC"/>
    <w:rsid w:val="004739E6"/>
    <w:rsid w:val="00473EEA"/>
    <w:rsid w:val="004741F1"/>
    <w:rsid w:val="0047682B"/>
    <w:rsid w:val="004A60B5"/>
    <w:rsid w:val="004B44E8"/>
    <w:rsid w:val="004C1E58"/>
    <w:rsid w:val="004D514F"/>
    <w:rsid w:val="004F22C0"/>
    <w:rsid w:val="004F7F37"/>
    <w:rsid w:val="00526AFF"/>
    <w:rsid w:val="0053611D"/>
    <w:rsid w:val="00543E85"/>
    <w:rsid w:val="00547636"/>
    <w:rsid w:val="00557FA1"/>
    <w:rsid w:val="00562F99"/>
    <w:rsid w:val="005639C6"/>
    <w:rsid w:val="00570DFE"/>
    <w:rsid w:val="00573E22"/>
    <w:rsid w:val="00576DEE"/>
    <w:rsid w:val="00581978"/>
    <w:rsid w:val="005D4C35"/>
    <w:rsid w:val="005D5824"/>
    <w:rsid w:val="005E01D9"/>
    <w:rsid w:val="005F1575"/>
    <w:rsid w:val="005F4F8D"/>
    <w:rsid w:val="00603372"/>
    <w:rsid w:val="006047E6"/>
    <w:rsid w:val="006066F2"/>
    <w:rsid w:val="00613331"/>
    <w:rsid w:val="006355B9"/>
    <w:rsid w:val="0064001F"/>
    <w:rsid w:val="0066009A"/>
    <w:rsid w:val="00667109"/>
    <w:rsid w:val="00676214"/>
    <w:rsid w:val="006817E9"/>
    <w:rsid w:val="00694E3B"/>
    <w:rsid w:val="006A7AAC"/>
    <w:rsid w:val="006A7E26"/>
    <w:rsid w:val="006C6D21"/>
    <w:rsid w:val="006D07CD"/>
    <w:rsid w:val="006D1D5C"/>
    <w:rsid w:val="006D44B1"/>
    <w:rsid w:val="006D6480"/>
    <w:rsid w:val="006E6513"/>
    <w:rsid w:val="006E66BE"/>
    <w:rsid w:val="006F60BE"/>
    <w:rsid w:val="00710F4A"/>
    <w:rsid w:val="007163BE"/>
    <w:rsid w:val="007257A5"/>
    <w:rsid w:val="00730F62"/>
    <w:rsid w:val="00734C74"/>
    <w:rsid w:val="00745AE9"/>
    <w:rsid w:val="00755FE1"/>
    <w:rsid w:val="00757DC7"/>
    <w:rsid w:val="0077328B"/>
    <w:rsid w:val="007857A6"/>
    <w:rsid w:val="007914D2"/>
    <w:rsid w:val="007A6CDE"/>
    <w:rsid w:val="007B7DF7"/>
    <w:rsid w:val="007C238D"/>
    <w:rsid w:val="007D26A3"/>
    <w:rsid w:val="007F72DC"/>
    <w:rsid w:val="00800CE0"/>
    <w:rsid w:val="008018D7"/>
    <w:rsid w:val="00811D9B"/>
    <w:rsid w:val="00817070"/>
    <w:rsid w:val="00827C8D"/>
    <w:rsid w:val="00843826"/>
    <w:rsid w:val="008617FC"/>
    <w:rsid w:val="008667C6"/>
    <w:rsid w:val="00866842"/>
    <w:rsid w:val="00884D2A"/>
    <w:rsid w:val="008857EF"/>
    <w:rsid w:val="00891FA5"/>
    <w:rsid w:val="00894193"/>
    <w:rsid w:val="008A6965"/>
    <w:rsid w:val="008B574E"/>
    <w:rsid w:val="008D0759"/>
    <w:rsid w:val="008D55C7"/>
    <w:rsid w:val="008E1E19"/>
    <w:rsid w:val="008F4123"/>
    <w:rsid w:val="00905A75"/>
    <w:rsid w:val="00907F55"/>
    <w:rsid w:val="009161EF"/>
    <w:rsid w:val="00922E80"/>
    <w:rsid w:val="00937076"/>
    <w:rsid w:val="00956BEC"/>
    <w:rsid w:val="00961439"/>
    <w:rsid w:val="00961F89"/>
    <w:rsid w:val="00966982"/>
    <w:rsid w:val="0097431F"/>
    <w:rsid w:val="009806D6"/>
    <w:rsid w:val="00982482"/>
    <w:rsid w:val="009966A4"/>
    <w:rsid w:val="009974D7"/>
    <w:rsid w:val="009A2E46"/>
    <w:rsid w:val="009A5EC0"/>
    <w:rsid w:val="009C1740"/>
    <w:rsid w:val="009C1B65"/>
    <w:rsid w:val="009C3365"/>
    <w:rsid w:val="009C681C"/>
    <w:rsid w:val="009D0B42"/>
    <w:rsid w:val="009E0530"/>
    <w:rsid w:val="009E6FFF"/>
    <w:rsid w:val="00A14292"/>
    <w:rsid w:val="00A3092A"/>
    <w:rsid w:val="00A3509C"/>
    <w:rsid w:val="00A45770"/>
    <w:rsid w:val="00A504F0"/>
    <w:rsid w:val="00A6523B"/>
    <w:rsid w:val="00A830D3"/>
    <w:rsid w:val="00A830D5"/>
    <w:rsid w:val="00AA2E26"/>
    <w:rsid w:val="00AA6DF0"/>
    <w:rsid w:val="00AB473F"/>
    <w:rsid w:val="00AD1680"/>
    <w:rsid w:val="00AE0CEA"/>
    <w:rsid w:val="00AE45CB"/>
    <w:rsid w:val="00AF06D6"/>
    <w:rsid w:val="00B17AAD"/>
    <w:rsid w:val="00B26485"/>
    <w:rsid w:val="00B30B8D"/>
    <w:rsid w:val="00B339B6"/>
    <w:rsid w:val="00B40055"/>
    <w:rsid w:val="00B64850"/>
    <w:rsid w:val="00B64DE5"/>
    <w:rsid w:val="00B66294"/>
    <w:rsid w:val="00B675DC"/>
    <w:rsid w:val="00B70310"/>
    <w:rsid w:val="00B742E9"/>
    <w:rsid w:val="00B77294"/>
    <w:rsid w:val="00B7749E"/>
    <w:rsid w:val="00B832C9"/>
    <w:rsid w:val="00B842E9"/>
    <w:rsid w:val="00BB046B"/>
    <w:rsid w:val="00BB3731"/>
    <w:rsid w:val="00BD3C90"/>
    <w:rsid w:val="00BD4AE7"/>
    <w:rsid w:val="00BE5D02"/>
    <w:rsid w:val="00BF01B7"/>
    <w:rsid w:val="00BF1DB6"/>
    <w:rsid w:val="00BF51B1"/>
    <w:rsid w:val="00C04A5D"/>
    <w:rsid w:val="00C04FC8"/>
    <w:rsid w:val="00C22376"/>
    <w:rsid w:val="00C23E07"/>
    <w:rsid w:val="00C27DCA"/>
    <w:rsid w:val="00C3054B"/>
    <w:rsid w:val="00C34E56"/>
    <w:rsid w:val="00C53FF3"/>
    <w:rsid w:val="00C558E0"/>
    <w:rsid w:val="00C612ED"/>
    <w:rsid w:val="00C61BF4"/>
    <w:rsid w:val="00C72DEA"/>
    <w:rsid w:val="00C74733"/>
    <w:rsid w:val="00C91439"/>
    <w:rsid w:val="00C959CF"/>
    <w:rsid w:val="00CA3167"/>
    <w:rsid w:val="00CB3C59"/>
    <w:rsid w:val="00CC142D"/>
    <w:rsid w:val="00CD0F12"/>
    <w:rsid w:val="00CE6C3B"/>
    <w:rsid w:val="00CF3DE3"/>
    <w:rsid w:val="00CF413F"/>
    <w:rsid w:val="00CF51AF"/>
    <w:rsid w:val="00CF560A"/>
    <w:rsid w:val="00CF674F"/>
    <w:rsid w:val="00CF6D79"/>
    <w:rsid w:val="00D16D18"/>
    <w:rsid w:val="00D22D57"/>
    <w:rsid w:val="00D24369"/>
    <w:rsid w:val="00D31B97"/>
    <w:rsid w:val="00D42C59"/>
    <w:rsid w:val="00D64782"/>
    <w:rsid w:val="00D80824"/>
    <w:rsid w:val="00D81830"/>
    <w:rsid w:val="00D83670"/>
    <w:rsid w:val="00D93B73"/>
    <w:rsid w:val="00DA0943"/>
    <w:rsid w:val="00DA1068"/>
    <w:rsid w:val="00DC479D"/>
    <w:rsid w:val="00DC4815"/>
    <w:rsid w:val="00DC4A18"/>
    <w:rsid w:val="00DD7E87"/>
    <w:rsid w:val="00DE023D"/>
    <w:rsid w:val="00DF4CFC"/>
    <w:rsid w:val="00E03507"/>
    <w:rsid w:val="00E10055"/>
    <w:rsid w:val="00E21B43"/>
    <w:rsid w:val="00E4611C"/>
    <w:rsid w:val="00E473B3"/>
    <w:rsid w:val="00E50DBD"/>
    <w:rsid w:val="00E575AA"/>
    <w:rsid w:val="00E62F7C"/>
    <w:rsid w:val="00E658E7"/>
    <w:rsid w:val="00E74AB0"/>
    <w:rsid w:val="00E83604"/>
    <w:rsid w:val="00E90206"/>
    <w:rsid w:val="00E92A4E"/>
    <w:rsid w:val="00E93A3B"/>
    <w:rsid w:val="00EA4510"/>
    <w:rsid w:val="00EB38E4"/>
    <w:rsid w:val="00ED7756"/>
    <w:rsid w:val="00EE3722"/>
    <w:rsid w:val="00EF1705"/>
    <w:rsid w:val="00EF219B"/>
    <w:rsid w:val="00EF369E"/>
    <w:rsid w:val="00EF6145"/>
    <w:rsid w:val="00F13FA5"/>
    <w:rsid w:val="00F140F9"/>
    <w:rsid w:val="00F14294"/>
    <w:rsid w:val="00F35B23"/>
    <w:rsid w:val="00F53115"/>
    <w:rsid w:val="00F56839"/>
    <w:rsid w:val="00F71A3B"/>
    <w:rsid w:val="00F72C4E"/>
    <w:rsid w:val="00F750D5"/>
    <w:rsid w:val="00F77D84"/>
    <w:rsid w:val="00F859F7"/>
    <w:rsid w:val="00FD3AFC"/>
    <w:rsid w:val="00FD7434"/>
    <w:rsid w:val="00FE35F4"/>
    <w:rsid w:val="00FF025B"/>
    <w:rsid w:val="00FF61E4"/>
    <w:rsid w:val="3CCB25D5"/>
    <w:rsid w:val="4A935CF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526AF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26AFF"/>
    <w:pPr>
      <w:widowControl/>
      <w:spacing w:before="100" w:beforeAutospacing="1" w:after="100" w:afterAutospacing="1"/>
      <w:jc w:val="left"/>
    </w:pPr>
    <w:rPr>
      <w:rFonts w:ascii="宋体" w:hAnsi="宋体" w:cs="宋体"/>
      <w:kern w:val="0"/>
      <w:sz w:val="24"/>
    </w:rPr>
  </w:style>
  <w:style w:type="paragraph" w:styleId="a4">
    <w:name w:val="header"/>
    <w:basedOn w:val="a"/>
    <w:link w:val="Char"/>
    <w:uiPriority w:val="99"/>
    <w:rsid w:val="00CD0F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CD0F12"/>
    <w:rPr>
      <w:rFonts w:eastAsia="宋体" w:cs="Times New Roman"/>
      <w:kern w:val="2"/>
      <w:sz w:val="18"/>
      <w:szCs w:val="18"/>
    </w:rPr>
  </w:style>
  <w:style w:type="paragraph" w:styleId="a5">
    <w:name w:val="footer"/>
    <w:basedOn w:val="a"/>
    <w:link w:val="Char0"/>
    <w:uiPriority w:val="99"/>
    <w:rsid w:val="00CD0F12"/>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CD0F12"/>
    <w:rPr>
      <w:rFonts w:eastAsia="宋体" w:cs="Times New Roman"/>
      <w:kern w:val="2"/>
      <w:sz w:val="18"/>
      <w:szCs w:val="18"/>
    </w:rPr>
  </w:style>
  <w:style w:type="character" w:styleId="a6">
    <w:name w:val="Hyperlink"/>
    <w:basedOn w:val="a0"/>
    <w:uiPriority w:val="99"/>
    <w:rsid w:val="00CD0F12"/>
    <w:rPr>
      <w:rFonts w:cs="Times New Roman"/>
      <w:color w:val="0000FF"/>
      <w:u w:val="single"/>
    </w:rPr>
  </w:style>
  <w:style w:type="character" w:styleId="a7">
    <w:name w:val="Strong"/>
    <w:basedOn w:val="a0"/>
    <w:uiPriority w:val="99"/>
    <w:qFormat/>
    <w:rsid w:val="002F1124"/>
    <w:rPr>
      <w:rFonts w:cs="Times New Roman"/>
      <w:b/>
      <w:bCs/>
    </w:rPr>
  </w:style>
  <w:style w:type="paragraph" w:styleId="a8">
    <w:name w:val="Date"/>
    <w:basedOn w:val="a"/>
    <w:next w:val="a"/>
    <w:link w:val="Char1"/>
    <w:uiPriority w:val="99"/>
    <w:locked/>
    <w:rsid w:val="006047E6"/>
    <w:pPr>
      <w:ind w:leftChars="2500" w:left="100"/>
    </w:pPr>
  </w:style>
  <w:style w:type="character" w:customStyle="1" w:styleId="Char1">
    <w:name w:val="日期 Char"/>
    <w:basedOn w:val="a0"/>
    <w:link w:val="a8"/>
    <w:uiPriority w:val="99"/>
    <w:semiHidden/>
    <w:rsid w:val="005A0FBA"/>
    <w:rPr>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713</TotalTime>
  <Pages>1</Pages>
  <Words>583</Words>
  <Characters>3325</Characters>
  <Application>Microsoft Office Word</Application>
  <DocSecurity>0</DocSecurity>
  <Lines>27</Lines>
  <Paragraphs>7</Paragraphs>
  <ScaleCrop>false</ScaleCrop>
  <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拍卖公告（网上竞价） </dc:title>
  <dc:subject/>
  <dc:creator>Administrator</dc:creator>
  <cp:keywords/>
  <dc:description/>
  <cp:lastModifiedBy>PC</cp:lastModifiedBy>
  <cp:revision>62</cp:revision>
  <cp:lastPrinted>2019-07-03T02:57:00Z</cp:lastPrinted>
  <dcterms:created xsi:type="dcterms:W3CDTF">2019-02-14T07:06:00Z</dcterms:created>
  <dcterms:modified xsi:type="dcterms:W3CDTF">2021-08-27T01:50:00Z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