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center"/>
        <w:rPr>
          <w:rFonts w:ascii="宋体" w:hAnsi="宋体"/>
          <w:b/>
          <w:bCs/>
          <w:color w:val="000000" w:themeColor="text1"/>
          <w:spacing w:val="60"/>
          <w:sz w:val="52"/>
          <w:szCs w:val="52"/>
          <w14:textFill>
            <w14:solidFill>
              <w14:schemeClr w14:val="tx1"/>
            </w14:solidFill>
          </w14:textFill>
        </w:rPr>
      </w:pPr>
      <w:r>
        <w:rPr>
          <w:rFonts w:hint="eastAsia" w:ascii="宋体" w:hAnsi="宋体"/>
          <w:b/>
          <w:bCs/>
          <w:color w:val="000000" w:themeColor="text1"/>
          <w:spacing w:val="60"/>
          <w:sz w:val="52"/>
          <w:szCs w:val="52"/>
          <w14:textFill>
            <w14:solidFill>
              <w14:schemeClr w14:val="tx1"/>
            </w14:solidFill>
          </w14:textFill>
        </w:rPr>
        <w:t>宁波阳明拍卖有限公司</w:t>
      </w:r>
    </w:p>
    <w:p>
      <w:pPr>
        <w:spacing w:line="440" w:lineRule="atLeast"/>
        <w:jc w:val="center"/>
        <w:rPr>
          <w:rFonts w:ascii="宋体" w:hAnsi="宋体"/>
          <w:b/>
          <w:color w:val="000000" w:themeColor="text1"/>
          <w:sz w:val="52"/>
          <w:szCs w:val="52"/>
          <w14:textFill>
            <w14:solidFill>
              <w14:schemeClr w14:val="tx1"/>
            </w14:solidFill>
          </w14:textFill>
        </w:rPr>
      </w:pP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拍</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卖</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须</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知</w:t>
      </w:r>
    </w:p>
    <w:p>
      <w:pPr>
        <w:spacing w:line="440" w:lineRule="atLeast"/>
        <w:jc w:val="center"/>
        <w:rPr>
          <w:rFonts w:ascii="宋体" w:hAnsi="宋体"/>
          <w:b/>
          <w:bCs/>
          <w:color w:val="000000" w:themeColor="text1"/>
          <w:sz w:val="52"/>
          <w:szCs w:val="52"/>
          <w14:textFill>
            <w14:solidFill>
              <w14:schemeClr w14:val="tx1"/>
            </w14:solidFill>
          </w14:textFill>
        </w:rPr>
      </w:pPr>
    </w:p>
    <w:p>
      <w:pPr>
        <w:spacing w:line="600" w:lineRule="exact"/>
        <w:ind w:left="1927" w:leftChars="136" w:right="-107" w:rightChars="-51" w:hanging="1641" w:hangingChars="681"/>
        <w:rPr>
          <w:rFonts w:ascii="宋体" w:hAnsi="宋体" w:cs="宋体"/>
          <w:color w:val="000000" w:themeColor="text1"/>
          <w:kern w:val="0"/>
          <w:szCs w:val="21"/>
          <w14:textFill>
            <w14:solidFill>
              <w14:schemeClr w14:val="tx1"/>
            </w14:solidFill>
          </w14:textFill>
        </w:rPr>
      </w:pPr>
      <w:r>
        <w:rPr>
          <w:rFonts w:hint="eastAsia"/>
          <w:b/>
          <w:bCs/>
          <w:color w:val="000000" w:themeColor="text1"/>
          <w:sz w:val="24"/>
          <w14:textFill>
            <w14:solidFill>
              <w14:schemeClr w14:val="tx1"/>
            </w14:solidFill>
          </w14:textFill>
        </w:rPr>
        <w:t>拍卖会名称</w:t>
      </w:r>
      <w:r>
        <w:rPr>
          <w:rFonts w:hint="eastAsia" w:ascii="宋体" w:hAnsi="宋体" w:cs="楷体_GB2312"/>
          <w:color w:val="000000" w:themeColor="text1"/>
          <w:sz w:val="24"/>
          <w14:textFill>
            <w14:solidFill>
              <w14:schemeClr w14:val="tx1"/>
            </w14:solidFill>
          </w14:textFill>
        </w:rPr>
        <w:t>：</w:t>
      </w:r>
      <w:r>
        <w:rPr>
          <w:rFonts w:hint="eastAsia" w:ascii="宋体" w:hAnsi="宋体" w:cs="Times New Roman"/>
          <w:color w:val="000000" w:themeColor="text1"/>
          <w:kern w:val="0"/>
          <w:sz w:val="24"/>
          <w:szCs w:val="24"/>
          <w:lang w:val="en-US" w:eastAsia="zh-CN" w:bidi="ar-SA"/>
          <w14:textFill>
            <w14:solidFill>
              <w14:schemeClr w14:val="tx1"/>
            </w14:solidFill>
          </w14:textFill>
        </w:rPr>
        <w:t>余姚市新建北路388号内8处仓库租赁权</w:t>
      </w:r>
      <w:r>
        <w:rPr>
          <w:rFonts w:hint="eastAsia" w:ascii="宋体" w:hAnsi="宋体" w:cs="宋体"/>
          <w:color w:val="000000" w:themeColor="text1"/>
          <w:kern w:val="0"/>
          <w:sz w:val="24"/>
          <w14:textFill>
            <w14:solidFill>
              <w14:schemeClr w14:val="tx1"/>
            </w14:solidFill>
          </w14:textFill>
        </w:rPr>
        <w:t>网络拍卖会</w:t>
      </w:r>
    </w:p>
    <w:p>
      <w:pPr>
        <w:spacing w:line="600" w:lineRule="exact"/>
        <w:ind w:left="1927" w:leftChars="136" w:right="-107" w:rightChars="-51" w:hanging="1641" w:hangingChars="681"/>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拍卖标的：</w:t>
      </w:r>
      <w:r>
        <w:rPr>
          <w:rFonts w:hint="eastAsia" w:ascii="宋体" w:hAnsi="宋体" w:cs="Times New Roman"/>
          <w:color w:val="000000" w:themeColor="text1"/>
          <w:kern w:val="0"/>
          <w:sz w:val="24"/>
          <w:szCs w:val="24"/>
          <w:lang w:val="en-US" w:eastAsia="zh-CN" w:bidi="ar-SA"/>
          <w14:textFill>
            <w14:solidFill>
              <w14:schemeClr w14:val="tx1"/>
            </w14:solidFill>
          </w14:textFill>
        </w:rPr>
        <w:t>余姚市新建北路388号内8处仓库3年的</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租赁权</w:t>
      </w:r>
    </w:p>
    <w:p>
      <w:pPr>
        <w:spacing w:after="93" w:afterLines="30" w:line="500" w:lineRule="exact"/>
        <w:ind w:firstLine="284" w:firstLineChars="118"/>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拍卖时间：</w:t>
      </w: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14</w:t>
      </w:r>
      <w:r>
        <w:rPr>
          <w:rFonts w:hint="eastAsia" w:ascii="宋体" w:hAnsi="宋体" w:cs="宋体"/>
          <w:color w:val="000000" w:themeColor="text1"/>
          <w:kern w:val="0"/>
          <w:sz w:val="24"/>
          <w14:textFill>
            <w14:solidFill>
              <w14:schemeClr w14:val="tx1"/>
            </w14:solidFill>
          </w14:textFill>
        </w:rPr>
        <w:t>日上午</w:t>
      </w:r>
      <w:r>
        <w:rPr>
          <w:rFonts w:ascii="宋体" w:hAnsi="宋体" w:cs="宋体"/>
          <w:color w:val="000000" w:themeColor="text1"/>
          <w:kern w:val="0"/>
          <w:sz w:val="24"/>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:00—9:30</w:t>
      </w:r>
      <w:r>
        <w:rPr>
          <w:rFonts w:ascii="宋体" w:hAnsi="宋体" w:cs="宋体"/>
          <w:color w:val="000000" w:themeColor="text1"/>
          <w:kern w:val="0"/>
          <w:sz w:val="24"/>
          <w14:textFill>
            <w14:solidFill>
              <w14:schemeClr w14:val="tx1"/>
            </w14:solidFill>
          </w14:textFill>
        </w:rPr>
        <w:t>（延时除外）</w:t>
      </w:r>
    </w:p>
    <w:p>
      <w:pPr>
        <w:spacing w:after="93" w:afterLines="30" w:line="500" w:lineRule="exact"/>
        <w:ind w:firstLine="284" w:firstLineChars="118"/>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拍卖方式：</w:t>
      </w:r>
      <w:r>
        <w:rPr>
          <w:rFonts w:hint="eastAsia" w:ascii="宋体" w:hAnsi="宋体" w:cs="宋体"/>
          <w:bCs/>
          <w:color w:val="000000" w:themeColor="text1"/>
          <w:kern w:val="0"/>
          <w:sz w:val="24"/>
          <w14:textFill>
            <w14:solidFill>
              <w14:schemeClr w14:val="tx1"/>
            </w14:solidFill>
          </w14:textFill>
        </w:rPr>
        <w:t>网络拍卖</w:t>
      </w:r>
    </w:p>
    <w:p>
      <w:pPr>
        <w:spacing w:after="93" w:afterLines="30" w:line="500" w:lineRule="exact"/>
        <w:rPr>
          <w:rFonts w:ascii="宋体" w:hAnsi="宋体" w:cs="宋体"/>
          <w:b/>
          <w:color w:val="000000" w:themeColor="text1"/>
          <w:kern w:val="0"/>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公司地址：浙江省余姚市舜水北路16号</w:t>
      </w:r>
    </w:p>
    <w:p>
      <w:pPr>
        <w:spacing w:after="93" w:afterLines="30" w:line="500" w:lineRule="exact"/>
        <w:ind w:firstLine="283" w:firstLineChars="118"/>
        <w:rPr>
          <w:rFonts w:ascii="宋体" w:hAnsi="宋体"/>
          <w:b/>
          <w:color w:val="000000" w:themeColor="text1"/>
          <w:sz w:val="44"/>
          <w:szCs w:val="44"/>
          <w14:textFill>
            <w14:solidFill>
              <w14:schemeClr w14:val="tx1"/>
            </w14:solidFill>
          </w14:textFill>
        </w:rPr>
      </w:pPr>
      <w:r>
        <w:rPr>
          <w:rFonts w:hint="eastAsia" w:ascii="宋体" w:hAnsi="宋体"/>
          <w:color w:val="000000" w:themeColor="text1"/>
          <w:sz w:val="24"/>
          <w14:textFill>
            <w14:solidFill>
              <w14:schemeClr w14:val="tx1"/>
            </w14:solidFill>
          </w14:textFill>
        </w:rPr>
        <w:t>公司电话：0574-</w:t>
      </w:r>
      <w:r>
        <w:rPr>
          <w:rFonts w:hint="eastAsia" w:ascii="宋体" w:hAnsi="宋体"/>
          <w:color w:val="000000" w:themeColor="text1"/>
          <w:sz w:val="24"/>
          <w:lang w:eastAsia="zh-CN"/>
          <w14:textFill>
            <w14:solidFill>
              <w14:schemeClr w14:val="tx1"/>
            </w14:solidFill>
          </w14:textFill>
        </w:rPr>
        <w:t>62651915</w:t>
      </w:r>
      <w:r>
        <w:rPr>
          <w:rFonts w:hint="eastAsia" w:ascii="宋体" w:hAnsi="宋体"/>
          <w:color w:val="000000" w:themeColor="text1"/>
          <w:sz w:val="24"/>
          <w14:textFill>
            <w14:solidFill>
              <w14:schemeClr w14:val="tx1"/>
            </w14:solidFill>
          </w14:textFill>
        </w:rPr>
        <w:t>、62724638       传真：0574-62651961</w:t>
      </w:r>
    </w:p>
    <w:p>
      <w:pPr>
        <w:spacing w:line="420" w:lineRule="exact"/>
        <w:jc w:val="center"/>
        <w:rPr>
          <w:rFonts w:ascii="宋体" w:hAnsi="宋体"/>
          <w:b/>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拍  卖  须  知</w:t>
      </w:r>
    </w:p>
    <w:p>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总 则</w:t>
      </w:r>
    </w:p>
    <w:p>
      <w:pPr>
        <w:keepNext w:val="0"/>
        <w:keepLines w:val="0"/>
        <w:pageBreakBefore w:val="0"/>
        <w:widowControl w:val="0"/>
        <w:kinsoku/>
        <w:wordWrap/>
        <w:overflowPunct/>
        <w:topLinePunct w:val="0"/>
        <w:autoSpaceDE/>
        <w:autoSpaceDN/>
        <w:bidi w:val="0"/>
        <w:adjustRightInd/>
        <w:snapToGrid/>
        <w:spacing w:line="420" w:lineRule="exact"/>
        <w:ind w:firstLine="470" w:firstLineChars="195"/>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第一条</w:t>
      </w:r>
      <w:r>
        <w:rPr>
          <w:rFonts w:hint="eastAsia" w:ascii="宋体" w:hAnsi="宋体"/>
          <w:color w:val="000000" w:themeColor="text1"/>
          <w:sz w:val="24"/>
          <w14:textFill>
            <w14:solidFill>
              <w14:schemeClr w14:val="tx1"/>
            </w14:solidFill>
          </w14:textFill>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第二条</w:t>
      </w:r>
      <w:r>
        <w:rPr>
          <w:rFonts w:hint="eastAsia" w:ascii="宋体" w:hAnsi="宋体"/>
          <w:color w:val="000000" w:themeColor="text1"/>
          <w:sz w:val="24"/>
          <w14:textFill>
            <w14:solidFill>
              <w14:schemeClr w14:val="tx1"/>
            </w14:solidFill>
          </w14:textFill>
        </w:rPr>
        <w:t xml:space="preserve">  宁波阳明拍卖有限公司（以下简称“拍卖人”）将依法组织和开展拍卖活动，参加拍卖活动的竞买人必须仔细阅读并遵守本《拍卖须知》及其它相关文件，并对自己执行本《拍卖须知》的行为负责。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第三条  </w:t>
      </w:r>
      <w:r>
        <w:rPr>
          <w:rFonts w:hint="eastAsia" w:ascii="宋体" w:hAnsi="宋体"/>
          <w:color w:val="000000" w:themeColor="text1"/>
          <w:sz w:val="24"/>
          <w14:textFill>
            <w14:solidFill>
              <w14:schemeClr w14:val="tx1"/>
            </w14:solidFill>
          </w14:textFill>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拍卖标的</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after="157" w:afterLines="50" w:line="400" w:lineRule="exact"/>
        <w:ind w:firstLine="482" w:firstLineChars="200"/>
        <w:jc w:val="both"/>
        <w:textAlignment w:val="auto"/>
        <w:rPr>
          <w:rFonts w:hint="eastAsia"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 xml:space="preserve">第四条 </w:t>
      </w:r>
      <w:r>
        <w:rPr>
          <w:rFonts w:hint="eastAsia" w:ascii="宋体" w:hAnsi="宋体"/>
          <w:b/>
          <w:color w:val="000000" w:themeColor="text1"/>
          <w:sz w:val="24"/>
          <w14:textFill>
            <w14:solidFill>
              <w14:schemeClr w14:val="tx1"/>
            </w14:solidFill>
          </w14:textFill>
        </w:rPr>
        <w:t>拍卖标的</w:t>
      </w:r>
    </w:p>
    <w:tbl>
      <w:tblPr>
        <w:tblStyle w:val="5"/>
        <w:tblW w:w="9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09"/>
        <w:gridCol w:w="806"/>
        <w:gridCol w:w="1395"/>
        <w:gridCol w:w="1200"/>
        <w:gridCol w:w="1073"/>
        <w:gridCol w:w="1530"/>
        <w:gridCol w:w="1185"/>
        <w:gridCol w:w="805"/>
        <w:gridCol w:w="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809"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cs="宋体"/>
                <w:b/>
                <w:color w:val="000000"/>
                <w:sz w:val="20"/>
              </w:rPr>
            </w:pPr>
            <w:r>
              <w:rPr>
                <w:rFonts w:hint="eastAsia" w:ascii="宋体" w:hAnsi="宋体" w:cs="宋体"/>
                <w:b/>
                <w:color w:val="000000"/>
                <w:kern w:val="0"/>
                <w:sz w:val="20"/>
                <w:lang w:bidi="ar"/>
              </w:rPr>
              <w:t>标的物</w:t>
            </w:r>
          </w:p>
        </w:tc>
        <w:tc>
          <w:tcPr>
            <w:tcW w:w="2201" w:type="dxa"/>
            <w:gridSpan w:val="2"/>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sz w:val="20"/>
              </w:rPr>
            </w:pPr>
            <w:r>
              <w:rPr>
                <w:rFonts w:hint="eastAsia" w:ascii="宋体" w:hAnsi="宋体" w:cs="宋体"/>
                <w:b/>
                <w:color w:val="000000"/>
                <w:kern w:val="0"/>
                <w:sz w:val="20"/>
                <w:lang w:bidi="ar"/>
              </w:rPr>
              <w:t>坐 落</w:t>
            </w:r>
          </w:p>
        </w:tc>
        <w:tc>
          <w:tcPr>
            <w:tcW w:w="120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kern w:val="0"/>
                <w:sz w:val="20"/>
                <w:lang w:bidi="ar"/>
              </w:rPr>
            </w:pPr>
            <w:r>
              <w:rPr>
                <w:rFonts w:hint="eastAsia" w:ascii="宋体" w:hAnsi="宋体" w:cs="宋体"/>
                <w:b/>
                <w:color w:val="000000"/>
                <w:kern w:val="0"/>
                <w:sz w:val="20"/>
                <w:lang w:bidi="ar"/>
              </w:rPr>
              <w:t>出租面积约</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sz w:val="20"/>
              </w:rPr>
            </w:pPr>
            <w:r>
              <w:rPr>
                <w:rFonts w:hint="eastAsia" w:ascii="宋体" w:hAnsi="宋体" w:cs="宋体"/>
                <w:b/>
                <w:color w:val="000000"/>
                <w:kern w:val="0"/>
                <w:sz w:val="20"/>
                <w:lang w:bidi="ar"/>
              </w:rPr>
              <w:t>（平方米</w:t>
            </w:r>
            <w:r>
              <w:rPr>
                <w:rStyle w:val="9"/>
                <w:rFonts w:hint="default"/>
                <w:b/>
                <w:lang w:bidi="ar"/>
              </w:rPr>
              <w:t>）</w:t>
            </w:r>
          </w:p>
        </w:tc>
        <w:tc>
          <w:tcPr>
            <w:tcW w:w="1073"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kern w:val="0"/>
                <w:sz w:val="20"/>
                <w:lang w:bidi="ar"/>
              </w:rPr>
            </w:pPr>
            <w:r>
              <w:rPr>
                <w:rFonts w:hint="eastAsia" w:ascii="宋体" w:hAnsi="宋体" w:cs="宋体"/>
                <w:b/>
                <w:color w:val="000000"/>
                <w:kern w:val="0"/>
                <w:sz w:val="20"/>
                <w:lang w:bidi="ar"/>
              </w:rPr>
              <w:t>出租年限</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kern w:val="0"/>
                <w:sz w:val="20"/>
                <w:lang w:bidi="ar"/>
              </w:rPr>
            </w:pPr>
            <w:r>
              <w:rPr>
                <w:rFonts w:hint="eastAsia" w:ascii="宋体" w:hAnsi="宋体" w:cs="宋体"/>
                <w:b/>
                <w:color w:val="000000"/>
                <w:kern w:val="0"/>
                <w:sz w:val="20"/>
                <w:lang w:bidi="ar"/>
              </w:rPr>
              <w:t>（年）</w:t>
            </w:r>
          </w:p>
        </w:tc>
        <w:tc>
          <w:tcPr>
            <w:tcW w:w="1530"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kern w:val="0"/>
                <w:sz w:val="20"/>
                <w:lang w:bidi="ar"/>
              </w:rPr>
            </w:pPr>
            <w:r>
              <w:rPr>
                <w:rFonts w:hint="eastAsia" w:ascii="宋体" w:hAnsi="宋体" w:cs="宋体"/>
                <w:b/>
                <w:color w:val="000000"/>
                <w:kern w:val="0"/>
                <w:sz w:val="20"/>
                <w:lang w:bidi="ar"/>
              </w:rPr>
              <w:t>3年租金起拍价</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sz w:val="20"/>
              </w:rPr>
            </w:pPr>
            <w:r>
              <w:rPr>
                <w:rFonts w:hint="eastAsia" w:ascii="宋体" w:hAnsi="宋体" w:cs="宋体"/>
                <w:b/>
                <w:color w:val="000000"/>
                <w:kern w:val="0"/>
                <w:sz w:val="20"/>
                <w:lang w:bidi="ar"/>
              </w:rPr>
              <w:t>（元）</w:t>
            </w:r>
          </w:p>
        </w:tc>
        <w:tc>
          <w:tcPr>
            <w:tcW w:w="1185"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kern w:val="0"/>
                <w:sz w:val="20"/>
                <w:lang w:bidi="ar"/>
              </w:rPr>
            </w:pPr>
            <w:r>
              <w:rPr>
                <w:rFonts w:hint="eastAsia" w:ascii="宋体" w:hAnsi="宋体" w:cs="宋体"/>
                <w:b/>
                <w:color w:val="000000"/>
                <w:kern w:val="0"/>
                <w:sz w:val="20"/>
                <w:lang w:bidi="ar"/>
              </w:rPr>
              <w:t>竞买保证金</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sz w:val="20"/>
              </w:rPr>
            </w:pPr>
            <w:r>
              <w:rPr>
                <w:rFonts w:hint="eastAsia" w:ascii="宋体" w:hAnsi="宋体" w:cs="宋体"/>
                <w:b/>
                <w:color w:val="000000"/>
                <w:kern w:val="0"/>
                <w:sz w:val="20"/>
                <w:lang w:bidi="ar"/>
              </w:rPr>
              <w:t>（元）</w:t>
            </w:r>
          </w:p>
        </w:tc>
        <w:tc>
          <w:tcPr>
            <w:tcW w:w="805" w:type="dxa"/>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cs="宋体"/>
                <w:b/>
                <w:color w:val="000000"/>
                <w:kern w:val="0"/>
                <w:sz w:val="20"/>
                <w:lang w:bidi="ar"/>
              </w:rPr>
            </w:pPr>
            <w:r>
              <w:rPr>
                <w:rFonts w:hint="eastAsia" w:ascii="宋体" w:hAnsi="宋体" w:cs="宋体"/>
                <w:b/>
                <w:color w:val="000000"/>
                <w:kern w:val="0"/>
                <w:sz w:val="20"/>
                <w:lang w:bidi="ar"/>
              </w:rPr>
              <w:t>证载</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cs="宋体"/>
                <w:b/>
                <w:color w:val="000000"/>
                <w:sz w:val="20"/>
              </w:rPr>
            </w:pPr>
            <w:r>
              <w:rPr>
                <w:rFonts w:hint="eastAsia" w:ascii="宋体" w:hAnsi="宋体" w:cs="宋体"/>
                <w:b/>
                <w:color w:val="000000"/>
                <w:kern w:val="0"/>
                <w:sz w:val="20"/>
                <w:lang w:bidi="ar"/>
              </w:rPr>
              <w:t>用途</w:t>
            </w:r>
          </w:p>
        </w:tc>
        <w:tc>
          <w:tcPr>
            <w:tcW w:w="705" w:type="dxa"/>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sz w:val="20"/>
              </w:rPr>
            </w:pPr>
            <w:r>
              <w:rPr>
                <w:rFonts w:hint="eastAsia" w:ascii="宋体" w:hAnsi="宋体" w:cs="宋体"/>
                <w:b/>
                <w:color w:val="000000"/>
                <w:kern w:val="0"/>
                <w:sz w:val="20"/>
                <w:lang w:bidi="ar"/>
              </w:rPr>
              <w:t>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809"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kern w:val="0"/>
                <w:sz w:val="20"/>
                <w:lang w:bidi="ar"/>
              </w:rPr>
            </w:pPr>
            <w:r>
              <w:rPr>
                <w:rFonts w:hint="eastAsia" w:ascii="宋体" w:hAnsi="宋体" w:cs="宋体"/>
                <w:b/>
                <w:color w:val="000000"/>
                <w:kern w:val="0"/>
                <w:sz w:val="20"/>
                <w:lang w:bidi="ar"/>
              </w:rPr>
              <w:t>1</w:t>
            </w:r>
          </w:p>
        </w:tc>
        <w:tc>
          <w:tcPr>
            <w:tcW w:w="806" w:type="dxa"/>
            <w:vMerge w:val="restart"/>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cs="宋体"/>
                <w:bCs/>
                <w:color w:val="000000"/>
                <w:kern w:val="0"/>
                <w:sz w:val="20"/>
                <w:lang w:bidi="ar"/>
              </w:rPr>
            </w:pPr>
            <w:r>
              <w:rPr>
                <w:rFonts w:hint="eastAsia" w:ascii="宋体" w:hAnsi="宋体" w:cs="宋体"/>
                <w:bCs/>
                <w:color w:val="000000"/>
                <w:kern w:val="0"/>
                <w:sz w:val="20"/>
                <w:lang w:bidi="ar"/>
              </w:rPr>
              <w:t>新</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cs="宋体"/>
                <w:bCs/>
                <w:color w:val="000000"/>
                <w:kern w:val="0"/>
                <w:sz w:val="20"/>
                <w:lang w:bidi="ar"/>
              </w:rPr>
            </w:pPr>
            <w:r>
              <w:rPr>
                <w:rFonts w:hint="eastAsia" w:ascii="宋体" w:hAnsi="宋体" w:cs="宋体"/>
                <w:bCs/>
                <w:color w:val="000000"/>
                <w:kern w:val="0"/>
                <w:sz w:val="20"/>
                <w:lang w:bidi="ar"/>
              </w:rPr>
              <w:t>建</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cs="宋体"/>
                <w:bCs/>
                <w:color w:val="000000"/>
                <w:kern w:val="0"/>
                <w:sz w:val="20"/>
                <w:lang w:bidi="ar"/>
              </w:rPr>
            </w:pPr>
            <w:r>
              <w:rPr>
                <w:rFonts w:hint="eastAsia" w:ascii="宋体" w:hAnsi="宋体" w:cs="宋体"/>
                <w:bCs/>
                <w:color w:val="000000"/>
                <w:kern w:val="0"/>
                <w:sz w:val="20"/>
                <w:lang w:bidi="ar"/>
              </w:rPr>
              <w:t>北</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cs="宋体"/>
                <w:bCs/>
                <w:color w:val="000000"/>
                <w:kern w:val="0"/>
                <w:sz w:val="20"/>
                <w:lang w:bidi="ar"/>
              </w:rPr>
            </w:pPr>
            <w:r>
              <w:rPr>
                <w:rFonts w:hint="eastAsia" w:ascii="宋体" w:hAnsi="宋体" w:cs="宋体"/>
                <w:bCs/>
                <w:color w:val="000000"/>
                <w:kern w:val="0"/>
                <w:sz w:val="20"/>
                <w:lang w:bidi="ar"/>
              </w:rPr>
              <w:t>路</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cs="宋体"/>
                <w:bCs/>
                <w:color w:val="000000"/>
                <w:kern w:val="0"/>
                <w:sz w:val="20"/>
                <w:lang w:bidi="ar"/>
              </w:rPr>
            </w:pPr>
            <w:r>
              <w:rPr>
                <w:rFonts w:hint="eastAsia" w:ascii="宋体" w:hAnsi="宋体" w:cs="宋体"/>
                <w:bCs/>
                <w:color w:val="000000"/>
                <w:kern w:val="0"/>
                <w:sz w:val="20"/>
                <w:lang w:bidi="ar"/>
              </w:rPr>
              <w:t>388</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cs="宋体"/>
                <w:bCs/>
                <w:color w:val="000000"/>
                <w:kern w:val="0"/>
                <w:sz w:val="20"/>
                <w:lang w:bidi="ar"/>
              </w:rPr>
            </w:pPr>
            <w:r>
              <w:rPr>
                <w:rFonts w:hint="eastAsia" w:ascii="宋体" w:hAnsi="宋体" w:cs="宋体"/>
                <w:bCs/>
                <w:color w:val="000000"/>
                <w:kern w:val="0"/>
                <w:sz w:val="20"/>
                <w:lang w:bidi="ar"/>
              </w:rPr>
              <w:t>号</w:t>
            </w:r>
          </w:p>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color w:val="000000"/>
                <w:kern w:val="0"/>
                <w:sz w:val="20"/>
                <w:lang w:bidi="ar"/>
              </w:rPr>
            </w:pPr>
            <w:r>
              <w:rPr>
                <w:rFonts w:hint="eastAsia" w:ascii="宋体" w:hAnsi="宋体" w:cs="宋体"/>
                <w:bCs/>
                <w:color w:val="000000"/>
                <w:kern w:val="0"/>
                <w:sz w:val="20"/>
                <w:lang w:bidi="ar"/>
              </w:rPr>
              <w:t>内</w:t>
            </w:r>
          </w:p>
        </w:tc>
        <w:tc>
          <w:tcPr>
            <w:tcW w:w="139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ascii="宋体" w:hAnsi="宋体" w:cs="宋体"/>
                <w:color w:val="000000"/>
                <w:kern w:val="0"/>
                <w:sz w:val="20"/>
                <w:lang w:bidi="ar"/>
              </w:rPr>
              <w:t xml:space="preserve"> </w:t>
            </w:r>
            <w:r>
              <w:rPr>
                <w:rFonts w:hint="eastAsia" w:ascii="宋体" w:hAnsi="宋体" w:cs="宋体"/>
                <w:color w:val="000000"/>
                <w:kern w:val="0"/>
                <w:sz w:val="20"/>
                <w:lang w:val="en-US" w:eastAsia="zh-CN" w:bidi="ar"/>
              </w:rPr>
              <w:t>B1</w:t>
            </w:r>
            <w:r>
              <w:rPr>
                <w:rFonts w:ascii="宋体" w:hAnsi="宋体" w:cs="宋体"/>
                <w:color w:val="000000"/>
                <w:kern w:val="0"/>
                <w:sz w:val="20"/>
                <w:lang w:bidi="ar"/>
              </w:rPr>
              <w:t>-</w:t>
            </w:r>
            <w:r>
              <w:rPr>
                <w:rFonts w:hint="eastAsia" w:ascii="宋体" w:hAnsi="宋体" w:cs="宋体"/>
                <w:color w:val="000000"/>
                <w:kern w:val="0"/>
                <w:sz w:val="20"/>
                <w:lang w:val="en-US" w:eastAsia="zh-CN" w:bidi="ar"/>
              </w:rPr>
              <w:t>B5</w:t>
            </w:r>
            <w:r>
              <w:rPr>
                <w:rFonts w:hint="eastAsia" w:ascii="宋体" w:hAnsi="宋体" w:cs="宋体"/>
                <w:color w:val="000000"/>
                <w:kern w:val="0"/>
                <w:sz w:val="20"/>
                <w:lang w:bidi="ar"/>
              </w:rPr>
              <w:t>仓库</w:t>
            </w:r>
          </w:p>
        </w:tc>
        <w:tc>
          <w:tcPr>
            <w:tcW w:w="120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175</w:t>
            </w:r>
          </w:p>
        </w:tc>
        <w:tc>
          <w:tcPr>
            <w:tcW w:w="1073" w:type="dxa"/>
            <w:vMerge w:val="restart"/>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hint="eastAsia" w:ascii="宋体" w:hAnsi="宋体" w:cs="宋体"/>
                <w:color w:val="000000"/>
                <w:kern w:val="0"/>
                <w:sz w:val="20"/>
                <w:lang w:bidi="ar"/>
              </w:rPr>
              <w:t>3</w:t>
            </w:r>
          </w:p>
        </w:tc>
        <w:tc>
          <w:tcPr>
            <w:tcW w:w="153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119700</w:t>
            </w:r>
          </w:p>
        </w:tc>
        <w:tc>
          <w:tcPr>
            <w:tcW w:w="118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24000</w:t>
            </w:r>
          </w:p>
        </w:tc>
        <w:tc>
          <w:tcPr>
            <w:tcW w:w="805" w:type="dxa"/>
            <w:vMerge w:val="restart"/>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eastAsia" w:ascii="宋体" w:hAnsi="宋体" w:cs="宋体"/>
                <w:color w:val="000000"/>
                <w:kern w:val="0"/>
                <w:sz w:val="20"/>
                <w:lang w:bidi="ar"/>
              </w:rPr>
            </w:pPr>
            <w:r>
              <w:rPr>
                <w:rFonts w:hint="eastAsia" w:ascii="宋体" w:hAnsi="宋体" w:cs="宋体"/>
                <w:color w:val="000000"/>
                <w:kern w:val="0"/>
                <w:sz w:val="20"/>
                <w:lang w:bidi="ar"/>
              </w:rPr>
              <w:t>商服</w:t>
            </w:r>
          </w:p>
          <w:p>
            <w:pPr>
              <w:keepNext w:val="0"/>
              <w:keepLines w:val="0"/>
              <w:pageBreakBefore w:val="0"/>
              <w:widowControl/>
              <w:kinsoku/>
              <w:wordWrap/>
              <w:overflowPunct/>
              <w:topLinePunct w:val="0"/>
              <w:autoSpaceDE/>
              <w:autoSpaceDN/>
              <w:bidi w:val="0"/>
              <w:adjustRightInd/>
              <w:spacing w:line="400" w:lineRule="exact"/>
              <w:jc w:val="center"/>
              <w:textAlignment w:val="bottom"/>
              <w:rPr>
                <w:rFonts w:hint="eastAsia" w:ascii="宋体" w:hAnsi="宋体" w:cs="宋体"/>
                <w:color w:val="000000"/>
                <w:kern w:val="0"/>
                <w:sz w:val="20"/>
                <w:lang w:bidi="ar"/>
              </w:rPr>
            </w:pPr>
            <w:r>
              <w:rPr>
                <w:rFonts w:hint="eastAsia" w:ascii="宋体" w:hAnsi="宋体" w:cs="宋体"/>
                <w:color w:val="000000"/>
                <w:kern w:val="0"/>
                <w:sz w:val="20"/>
                <w:lang w:bidi="ar"/>
              </w:rPr>
              <w:t>用地</w:t>
            </w:r>
          </w:p>
        </w:tc>
        <w:tc>
          <w:tcPr>
            <w:tcW w:w="705" w:type="dxa"/>
            <w:vMerge w:val="restart"/>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hint="eastAsia" w:ascii="宋体" w:hAnsi="宋体" w:cs="宋体"/>
                <w:color w:val="000000"/>
                <w:kern w:val="0"/>
                <w:sz w:val="20"/>
                <w:lang w:bidi="ar"/>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809"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sz w:val="20"/>
              </w:rPr>
            </w:pPr>
            <w:r>
              <w:rPr>
                <w:rFonts w:hint="eastAsia" w:ascii="宋体" w:hAnsi="宋体" w:cs="宋体"/>
                <w:b/>
                <w:color w:val="000000"/>
                <w:kern w:val="0"/>
                <w:sz w:val="20"/>
                <w:lang w:bidi="ar"/>
              </w:rPr>
              <w:t>2</w:t>
            </w:r>
          </w:p>
        </w:tc>
        <w:tc>
          <w:tcPr>
            <w:tcW w:w="806"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39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ascii="宋体" w:hAnsi="宋体" w:cs="宋体"/>
                <w:color w:val="000000"/>
                <w:kern w:val="0"/>
                <w:sz w:val="20"/>
                <w:lang w:bidi="ar"/>
              </w:rPr>
              <w:t xml:space="preserve"> </w:t>
            </w:r>
            <w:r>
              <w:rPr>
                <w:rFonts w:hint="eastAsia" w:ascii="宋体" w:hAnsi="宋体" w:cs="宋体"/>
                <w:color w:val="000000"/>
                <w:kern w:val="0"/>
                <w:sz w:val="20"/>
                <w:lang w:val="en-US" w:eastAsia="zh-CN" w:bidi="ar"/>
              </w:rPr>
              <w:t>B6</w:t>
            </w:r>
            <w:r>
              <w:rPr>
                <w:rFonts w:ascii="宋体" w:hAnsi="宋体" w:cs="宋体"/>
                <w:color w:val="000000"/>
                <w:kern w:val="0"/>
                <w:sz w:val="20"/>
                <w:lang w:bidi="ar"/>
              </w:rPr>
              <w:t>-</w:t>
            </w:r>
            <w:r>
              <w:rPr>
                <w:rFonts w:hint="eastAsia" w:ascii="宋体" w:hAnsi="宋体" w:cs="宋体"/>
                <w:color w:val="000000"/>
                <w:kern w:val="0"/>
                <w:sz w:val="20"/>
                <w:lang w:val="en-US" w:eastAsia="zh-CN" w:bidi="ar"/>
              </w:rPr>
              <w:t>B10</w:t>
            </w:r>
            <w:r>
              <w:rPr>
                <w:rFonts w:hint="eastAsia" w:ascii="宋体" w:hAnsi="宋体" w:cs="宋体"/>
                <w:color w:val="000000"/>
                <w:kern w:val="0"/>
                <w:sz w:val="20"/>
                <w:lang w:bidi="ar"/>
              </w:rPr>
              <w:t>仓库</w:t>
            </w:r>
          </w:p>
        </w:tc>
        <w:tc>
          <w:tcPr>
            <w:tcW w:w="120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175</w:t>
            </w:r>
          </w:p>
        </w:tc>
        <w:tc>
          <w:tcPr>
            <w:tcW w:w="1073" w:type="dxa"/>
            <w:vMerge w:val="continue"/>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53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138600</w:t>
            </w:r>
          </w:p>
        </w:tc>
        <w:tc>
          <w:tcPr>
            <w:tcW w:w="118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28000</w:t>
            </w:r>
          </w:p>
        </w:tc>
        <w:tc>
          <w:tcPr>
            <w:tcW w:w="8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7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809"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sz w:val="20"/>
              </w:rPr>
            </w:pPr>
            <w:r>
              <w:rPr>
                <w:rFonts w:hint="eastAsia" w:ascii="宋体" w:hAnsi="宋体" w:cs="宋体"/>
                <w:b/>
                <w:color w:val="000000"/>
                <w:kern w:val="0"/>
                <w:sz w:val="20"/>
                <w:lang w:bidi="ar"/>
              </w:rPr>
              <w:t>3</w:t>
            </w:r>
          </w:p>
        </w:tc>
        <w:tc>
          <w:tcPr>
            <w:tcW w:w="806"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39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ascii="宋体" w:hAnsi="宋体" w:cs="宋体"/>
                <w:color w:val="000000"/>
                <w:kern w:val="0"/>
                <w:sz w:val="20"/>
                <w:lang w:bidi="ar"/>
              </w:rPr>
              <w:t xml:space="preserve"> </w:t>
            </w:r>
            <w:r>
              <w:rPr>
                <w:rFonts w:hint="eastAsia" w:ascii="宋体" w:hAnsi="宋体" w:cs="宋体"/>
                <w:color w:val="000000"/>
                <w:kern w:val="0"/>
                <w:sz w:val="20"/>
                <w:lang w:val="en-US" w:eastAsia="zh-CN" w:bidi="ar"/>
              </w:rPr>
              <w:t>B11</w:t>
            </w:r>
            <w:r>
              <w:rPr>
                <w:rFonts w:ascii="宋体" w:hAnsi="宋体" w:cs="宋体"/>
                <w:color w:val="000000"/>
                <w:kern w:val="0"/>
                <w:sz w:val="20"/>
                <w:lang w:bidi="ar"/>
              </w:rPr>
              <w:t>-</w:t>
            </w:r>
            <w:r>
              <w:rPr>
                <w:rFonts w:hint="eastAsia" w:ascii="宋体" w:hAnsi="宋体" w:cs="宋体"/>
                <w:color w:val="000000"/>
                <w:kern w:val="0"/>
                <w:sz w:val="20"/>
                <w:lang w:val="en-US" w:eastAsia="zh-CN" w:bidi="ar"/>
              </w:rPr>
              <w:t>B16</w:t>
            </w:r>
            <w:r>
              <w:rPr>
                <w:rFonts w:hint="eastAsia" w:ascii="宋体" w:hAnsi="宋体" w:cs="宋体"/>
                <w:color w:val="000000"/>
                <w:kern w:val="0"/>
                <w:sz w:val="20"/>
                <w:lang w:bidi="ar"/>
              </w:rPr>
              <w:t>仓库</w:t>
            </w:r>
          </w:p>
        </w:tc>
        <w:tc>
          <w:tcPr>
            <w:tcW w:w="120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210</w:t>
            </w:r>
          </w:p>
        </w:tc>
        <w:tc>
          <w:tcPr>
            <w:tcW w:w="1073" w:type="dxa"/>
            <w:vMerge w:val="continue"/>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53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158700</w:t>
            </w:r>
          </w:p>
        </w:tc>
        <w:tc>
          <w:tcPr>
            <w:tcW w:w="118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30000</w:t>
            </w:r>
          </w:p>
        </w:tc>
        <w:tc>
          <w:tcPr>
            <w:tcW w:w="8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c>
          <w:tcPr>
            <w:tcW w:w="7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809"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sz w:val="20"/>
              </w:rPr>
            </w:pPr>
            <w:r>
              <w:rPr>
                <w:rFonts w:hint="eastAsia" w:ascii="宋体" w:hAnsi="宋体" w:cs="宋体"/>
                <w:b/>
                <w:color w:val="000000"/>
                <w:kern w:val="0"/>
                <w:sz w:val="20"/>
                <w:lang w:bidi="ar"/>
              </w:rPr>
              <w:t>4</w:t>
            </w:r>
          </w:p>
        </w:tc>
        <w:tc>
          <w:tcPr>
            <w:tcW w:w="806"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39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ascii="宋体" w:hAnsi="宋体" w:cs="宋体"/>
                <w:color w:val="000000"/>
                <w:kern w:val="0"/>
                <w:sz w:val="20"/>
                <w:lang w:bidi="ar"/>
              </w:rPr>
              <w:t xml:space="preserve"> </w:t>
            </w:r>
            <w:r>
              <w:rPr>
                <w:rFonts w:hint="eastAsia" w:ascii="宋体" w:hAnsi="宋体" w:cs="宋体"/>
                <w:color w:val="000000"/>
                <w:kern w:val="0"/>
                <w:sz w:val="20"/>
                <w:lang w:val="en-US" w:eastAsia="zh-CN" w:bidi="ar"/>
              </w:rPr>
              <w:t>B17</w:t>
            </w:r>
            <w:r>
              <w:rPr>
                <w:rFonts w:ascii="宋体" w:hAnsi="宋体" w:cs="宋体"/>
                <w:color w:val="000000"/>
                <w:kern w:val="0"/>
                <w:sz w:val="20"/>
                <w:lang w:bidi="ar"/>
              </w:rPr>
              <w:t>-</w:t>
            </w:r>
            <w:r>
              <w:rPr>
                <w:rFonts w:hint="eastAsia" w:ascii="宋体" w:hAnsi="宋体" w:cs="宋体"/>
                <w:color w:val="000000"/>
                <w:kern w:val="0"/>
                <w:sz w:val="20"/>
                <w:lang w:val="en-US" w:eastAsia="zh-CN" w:bidi="ar"/>
              </w:rPr>
              <w:t>B21</w:t>
            </w:r>
            <w:r>
              <w:rPr>
                <w:rFonts w:hint="eastAsia" w:ascii="宋体" w:hAnsi="宋体" w:cs="宋体"/>
                <w:color w:val="000000"/>
                <w:kern w:val="0"/>
                <w:sz w:val="20"/>
                <w:lang w:bidi="ar"/>
              </w:rPr>
              <w:t>仓库</w:t>
            </w:r>
          </w:p>
        </w:tc>
        <w:tc>
          <w:tcPr>
            <w:tcW w:w="120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175</w:t>
            </w:r>
          </w:p>
        </w:tc>
        <w:tc>
          <w:tcPr>
            <w:tcW w:w="1073" w:type="dxa"/>
            <w:vMerge w:val="continue"/>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53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132300</w:t>
            </w:r>
          </w:p>
        </w:tc>
        <w:tc>
          <w:tcPr>
            <w:tcW w:w="118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27000</w:t>
            </w:r>
          </w:p>
        </w:tc>
        <w:tc>
          <w:tcPr>
            <w:tcW w:w="8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c>
          <w:tcPr>
            <w:tcW w:w="7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809"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sz w:val="20"/>
              </w:rPr>
            </w:pPr>
            <w:r>
              <w:rPr>
                <w:rFonts w:hint="eastAsia" w:ascii="宋体" w:hAnsi="宋体" w:cs="宋体"/>
                <w:b/>
                <w:color w:val="000000"/>
                <w:kern w:val="0"/>
                <w:sz w:val="20"/>
                <w:lang w:bidi="ar"/>
              </w:rPr>
              <w:t>5</w:t>
            </w:r>
          </w:p>
        </w:tc>
        <w:tc>
          <w:tcPr>
            <w:tcW w:w="806"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39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ascii="宋体" w:hAnsi="宋体" w:cs="宋体"/>
                <w:color w:val="000000"/>
                <w:kern w:val="0"/>
                <w:sz w:val="20"/>
                <w:lang w:bidi="ar"/>
              </w:rPr>
              <w:t xml:space="preserve"> </w:t>
            </w:r>
            <w:r>
              <w:rPr>
                <w:rFonts w:hint="eastAsia" w:ascii="宋体" w:hAnsi="宋体" w:cs="宋体"/>
                <w:color w:val="000000"/>
                <w:kern w:val="0"/>
                <w:sz w:val="20"/>
                <w:lang w:val="en-US" w:eastAsia="zh-CN" w:bidi="ar"/>
              </w:rPr>
              <w:t>B22</w:t>
            </w:r>
            <w:r>
              <w:rPr>
                <w:rFonts w:ascii="宋体" w:hAnsi="宋体" w:cs="宋体"/>
                <w:color w:val="000000"/>
                <w:kern w:val="0"/>
                <w:sz w:val="20"/>
                <w:lang w:bidi="ar"/>
              </w:rPr>
              <w:t>-</w:t>
            </w:r>
            <w:r>
              <w:rPr>
                <w:rFonts w:hint="eastAsia" w:ascii="宋体" w:hAnsi="宋体" w:cs="宋体"/>
                <w:color w:val="000000"/>
                <w:kern w:val="0"/>
                <w:sz w:val="20"/>
                <w:lang w:val="en-US" w:eastAsia="zh-CN" w:bidi="ar"/>
              </w:rPr>
              <w:t>B26</w:t>
            </w:r>
            <w:r>
              <w:rPr>
                <w:rFonts w:hint="eastAsia" w:ascii="宋体" w:hAnsi="宋体" w:cs="宋体"/>
                <w:color w:val="000000"/>
                <w:kern w:val="0"/>
                <w:sz w:val="20"/>
                <w:lang w:bidi="ar"/>
              </w:rPr>
              <w:t>仓库</w:t>
            </w:r>
          </w:p>
        </w:tc>
        <w:tc>
          <w:tcPr>
            <w:tcW w:w="120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175</w:t>
            </w:r>
          </w:p>
        </w:tc>
        <w:tc>
          <w:tcPr>
            <w:tcW w:w="1073" w:type="dxa"/>
            <w:vMerge w:val="continue"/>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53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129000</w:t>
            </w:r>
          </w:p>
        </w:tc>
        <w:tc>
          <w:tcPr>
            <w:tcW w:w="118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25000</w:t>
            </w:r>
          </w:p>
        </w:tc>
        <w:tc>
          <w:tcPr>
            <w:tcW w:w="8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c>
          <w:tcPr>
            <w:tcW w:w="7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809"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ascii="宋体" w:hAnsi="宋体" w:cs="宋体"/>
                <w:b/>
                <w:color w:val="000000"/>
                <w:kern w:val="0"/>
                <w:sz w:val="20"/>
                <w:lang w:bidi="ar"/>
              </w:rPr>
            </w:pPr>
            <w:r>
              <w:rPr>
                <w:rFonts w:hint="eastAsia" w:ascii="宋体" w:hAnsi="宋体" w:cs="宋体"/>
                <w:b/>
                <w:color w:val="000000"/>
                <w:kern w:val="0"/>
                <w:sz w:val="20"/>
                <w:lang w:bidi="ar"/>
              </w:rPr>
              <w:t>6</w:t>
            </w:r>
          </w:p>
        </w:tc>
        <w:tc>
          <w:tcPr>
            <w:tcW w:w="806"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39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hint="eastAsia" w:ascii="宋体" w:hAnsi="宋体" w:cs="宋体"/>
                <w:color w:val="000000"/>
                <w:kern w:val="0"/>
                <w:sz w:val="20"/>
                <w:lang w:val="en-US" w:eastAsia="zh-CN" w:bidi="ar"/>
              </w:rPr>
              <w:t>B27</w:t>
            </w:r>
            <w:r>
              <w:rPr>
                <w:rFonts w:ascii="宋体" w:hAnsi="宋体" w:cs="宋体"/>
                <w:color w:val="000000"/>
                <w:kern w:val="0"/>
                <w:sz w:val="20"/>
                <w:lang w:bidi="ar"/>
              </w:rPr>
              <w:t>-</w:t>
            </w:r>
            <w:r>
              <w:rPr>
                <w:rFonts w:hint="eastAsia" w:ascii="宋体" w:hAnsi="宋体" w:cs="宋体"/>
                <w:color w:val="000000"/>
                <w:kern w:val="0"/>
                <w:sz w:val="20"/>
                <w:lang w:val="en-US" w:eastAsia="zh-CN" w:bidi="ar"/>
              </w:rPr>
              <w:t>B33</w:t>
            </w:r>
            <w:r>
              <w:rPr>
                <w:rFonts w:hint="eastAsia" w:ascii="宋体" w:hAnsi="宋体" w:cs="宋体"/>
                <w:color w:val="000000"/>
                <w:kern w:val="0"/>
                <w:sz w:val="20"/>
                <w:lang w:bidi="ar"/>
              </w:rPr>
              <w:t>仓库</w:t>
            </w:r>
          </w:p>
        </w:tc>
        <w:tc>
          <w:tcPr>
            <w:tcW w:w="120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245</w:t>
            </w:r>
          </w:p>
        </w:tc>
        <w:tc>
          <w:tcPr>
            <w:tcW w:w="1073" w:type="dxa"/>
            <w:vMerge w:val="continue"/>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53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180900</w:t>
            </w:r>
          </w:p>
        </w:tc>
        <w:tc>
          <w:tcPr>
            <w:tcW w:w="118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35000</w:t>
            </w:r>
          </w:p>
        </w:tc>
        <w:tc>
          <w:tcPr>
            <w:tcW w:w="8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c>
          <w:tcPr>
            <w:tcW w:w="7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809"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eastAsia="宋体" w:cs="宋体"/>
                <w:b/>
                <w:color w:val="000000"/>
                <w:kern w:val="0"/>
                <w:sz w:val="20"/>
                <w:lang w:val="en-US" w:eastAsia="zh-CN" w:bidi="ar"/>
              </w:rPr>
            </w:pPr>
            <w:r>
              <w:rPr>
                <w:rFonts w:hint="eastAsia" w:ascii="宋体" w:hAnsi="宋体" w:cs="宋体"/>
                <w:b/>
                <w:color w:val="000000"/>
                <w:kern w:val="0"/>
                <w:sz w:val="20"/>
                <w:lang w:val="en-US" w:eastAsia="zh-CN" w:bidi="ar"/>
              </w:rPr>
              <w:t>7</w:t>
            </w:r>
          </w:p>
        </w:tc>
        <w:tc>
          <w:tcPr>
            <w:tcW w:w="806"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39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hint="eastAsia" w:ascii="宋体" w:hAnsi="宋体" w:cs="宋体"/>
                <w:color w:val="000000"/>
                <w:kern w:val="0"/>
                <w:sz w:val="20"/>
                <w:lang w:val="en-US" w:eastAsia="zh-CN" w:bidi="ar"/>
              </w:rPr>
              <w:t>C7</w:t>
            </w:r>
            <w:r>
              <w:rPr>
                <w:rFonts w:ascii="宋体" w:hAnsi="宋体" w:cs="宋体"/>
                <w:color w:val="000000"/>
                <w:kern w:val="0"/>
                <w:sz w:val="20"/>
                <w:lang w:bidi="ar"/>
              </w:rPr>
              <w:t>-</w:t>
            </w:r>
            <w:r>
              <w:rPr>
                <w:rFonts w:hint="eastAsia" w:ascii="宋体" w:hAnsi="宋体" w:cs="宋体"/>
                <w:color w:val="000000"/>
                <w:kern w:val="0"/>
                <w:sz w:val="20"/>
                <w:lang w:val="en-US" w:eastAsia="zh-CN" w:bidi="ar"/>
              </w:rPr>
              <w:t>C11</w:t>
            </w:r>
            <w:r>
              <w:rPr>
                <w:rFonts w:hint="eastAsia" w:ascii="宋体" w:hAnsi="宋体" w:cs="宋体"/>
                <w:color w:val="000000"/>
                <w:kern w:val="0"/>
                <w:sz w:val="20"/>
                <w:lang w:bidi="ar"/>
              </w:rPr>
              <w:t>仓库</w:t>
            </w:r>
          </w:p>
        </w:tc>
        <w:tc>
          <w:tcPr>
            <w:tcW w:w="120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175</w:t>
            </w:r>
          </w:p>
        </w:tc>
        <w:tc>
          <w:tcPr>
            <w:tcW w:w="1073" w:type="dxa"/>
            <w:vMerge w:val="continue"/>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53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132300</w:t>
            </w:r>
          </w:p>
        </w:tc>
        <w:tc>
          <w:tcPr>
            <w:tcW w:w="118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27000</w:t>
            </w:r>
          </w:p>
        </w:tc>
        <w:tc>
          <w:tcPr>
            <w:tcW w:w="8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c>
          <w:tcPr>
            <w:tcW w:w="7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809"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center"/>
              <w:rPr>
                <w:rFonts w:hint="eastAsia" w:ascii="宋体" w:hAnsi="宋体" w:eastAsia="宋体" w:cs="宋体"/>
                <w:b/>
                <w:color w:val="000000"/>
                <w:kern w:val="0"/>
                <w:sz w:val="20"/>
                <w:lang w:val="en-US" w:eastAsia="zh-CN" w:bidi="ar"/>
              </w:rPr>
            </w:pPr>
            <w:r>
              <w:rPr>
                <w:rFonts w:hint="eastAsia" w:ascii="宋体" w:hAnsi="宋体" w:cs="宋体"/>
                <w:b/>
                <w:color w:val="000000"/>
                <w:kern w:val="0"/>
                <w:sz w:val="20"/>
                <w:lang w:val="en-US" w:eastAsia="zh-CN" w:bidi="ar"/>
              </w:rPr>
              <w:t>8</w:t>
            </w:r>
          </w:p>
        </w:tc>
        <w:tc>
          <w:tcPr>
            <w:tcW w:w="806"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39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r>
              <w:rPr>
                <w:rFonts w:hint="eastAsia" w:ascii="宋体" w:hAnsi="宋体" w:cs="宋体"/>
                <w:color w:val="000000"/>
                <w:kern w:val="0"/>
                <w:sz w:val="20"/>
                <w:lang w:val="en-US" w:eastAsia="zh-CN" w:bidi="ar"/>
              </w:rPr>
              <w:t>C12</w:t>
            </w:r>
            <w:r>
              <w:rPr>
                <w:rFonts w:ascii="宋体" w:hAnsi="宋体" w:cs="宋体"/>
                <w:color w:val="000000"/>
                <w:kern w:val="0"/>
                <w:sz w:val="20"/>
                <w:lang w:bidi="ar"/>
              </w:rPr>
              <w:t>-</w:t>
            </w:r>
            <w:r>
              <w:rPr>
                <w:rFonts w:hint="eastAsia" w:ascii="宋体" w:hAnsi="宋体" w:cs="宋体"/>
                <w:color w:val="000000"/>
                <w:kern w:val="0"/>
                <w:sz w:val="20"/>
                <w:lang w:val="en-US" w:eastAsia="zh-CN" w:bidi="ar"/>
              </w:rPr>
              <w:t>C17</w:t>
            </w:r>
            <w:r>
              <w:rPr>
                <w:rFonts w:hint="eastAsia" w:ascii="宋体" w:hAnsi="宋体" w:cs="宋体"/>
                <w:color w:val="000000"/>
                <w:kern w:val="0"/>
                <w:sz w:val="20"/>
                <w:lang w:bidi="ar"/>
              </w:rPr>
              <w:t>仓库</w:t>
            </w:r>
          </w:p>
        </w:tc>
        <w:tc>
          <w:tcPr>
            <w:tcW w:w="120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210</w:t>
            </w:r>
          </w:p>
        </w:tc>
        <w:tc>
          <w:tcPr>
            <w:tcW w:w="1073" w:type="dxa"/>
            <w:vMerge w:val="continue"/>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ascii="宋体" w:hAnsi="宋体" w:cs="宋体"/>
                <w:color w:val="000000"/>
                <w:kern w:val="0"/>
                <w:sz w:val="20"/>
                <w:lang w:bidi="ar"/>
              </w:rPr>
            </w:pPr>
          </w:p>
        </w:tc>
        <w:tc>
          <w:tcPr>
            <w:tcW w:w="1530"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151200</w:t>
            </w:r>
          </w:p>
        </w:tc>
        <w:tc>
          <w:tcPr>
            <w:tcW w:w="1185" w:type="dxa"/>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rFonts w:hint="default" w:ascii="宋体" w:hAnsi="宋体" w:eastAsia="宋体" w:cs="宋体"/>
                <w:color w:val="000000"/>
                <w:kern w:val="0"/>
                <w:sz w:val="20"/>
                <w:lang w:val="en-US" w:eastAsia="zh-CN" w:bidi="ar"/>
              </w:rPr>
            </w:pPr>
            <w:r>
              <w:rPr>
                <w:rFonts w:hint="eastAsia" w:ascii="宋体" w:hAnsi="宋体" w:cs="宋体"/>
                <w:color w:val="000000"/>
                <w:kern w:val="0"/>
                <w:sz w:val="20"/>
                <w:lang w:val="en-US" w:eastAsia="zh-CN" w:bidi="ar"/>
              </w:rPr>
              <w:t>30000</w:t>
            </w:r>
          </w:p>
        </w:tc>
        <w:tc>
          <w:tcPr>
            <w:tcW w:w="8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c>
          <w:tcPr>
            <w:tcW w:w="705" w:type="dxa"/>
            <w:vMerge w:val="continue"/>
            <w:noWrap w:val="0"/>
            <w:vAlign w:val="center"/>
          </w:tcPr>
          <w:p>
            <w:pPr>
              <w:keepNext w:val="0"/>
              <w:keepLines w:val="0"/>
              <w:pageBreakBefore w:val="0"/>
              <w:widowControl/>
              <w:kinsoku/>
              <w:wordWrap/>
              <w:overflowPunct/>
              <w:topLinePunct w:val="0"/>
              <w:autoSpaceDE/>
              <w:autoSpaceDN/>
              <w:bidi w:val="0"/>
              <w:adjustRightInd/>
              <w:spacing w:line="400" w:lineRule="exact"/>
              <w:jc w:val="center"/>
              <w:textAlignment w:val="bottom"/>
              <w:rPr>
                <w:color w:val="000000"/>
                <w:sz w:val="20"/>
              </w:rPr>
            </w:pPr>
          </w:p>
        </w:tc>
      </w:tr>
    </w:tbl>
    <w:p>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420" w:lineRule="exact"/>
        <w:ind w:left="0" w:leftChars="0" w:firstLine="482" w:firstLineChars="200"/>
        <w:jc w:val="left"/>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注</w:t>
      </w:r>
      <w:r>
        <w:rPr>
          <w:rFonts w:hint="eastAsia" w:ascii="宋体" w:hAnsi="宋体" w:cs="宋体"/>
          <w:b/>
          <w:color w:val="000000" w:themeColor="text1"/>
          <w:kern w:val="0"/>
          <w:sz w:val="24"/>
          <w:lang w:val="en-US" w:eastAsia="zh-CN"/>
          <w14:textFill>
            <w14:solidFill>
              <w14:schemeClr w14:val="tx1"/>
            </w14:solidFill>
          </w14:textFill>
        </w:rPr>
        <w:t>:</w:t>
      </w:r>
      <w:r>
        <w:rPr>
          <w:rFonts w:hint="eastAsia" w:ascii="宋体" w:hAnsi="宋体" w:cs="宋体"/>
          <w:b/>
          <w:bCs/>
          <w:sz w:val="24"/>
          <w:lang w:eastAsia="zh-CN"/>
        </w:rPr>
        <w:t>标的物内不通水，且无进出水管道</w:t>
      </w:r>
      <w:r>
        <w:rPr>
          <w:rFonts w:hint="eastAsia" w:ascii="宋体" w:hAnsi="宋体" w:cs="宋体"/>
          <w:b/>
          <w:bCs/>
          <w:sz w:val="24"/>
        </w:rPr>
        <w:t>。</w:t>
      </w:r>
      <w:r>
        <w:rPr>
          <w:rFonts w:hint="eastAsia" w:ascii="宋体" w:hAnsi="宋体" w:cs="宋体"/>
          <w:color w:val="000000" w:themeColor="text1"/>
          <w:sz w:val="24"/>
          <w14:textFill>
            <w14:solidFill>
              <w14:schemeClr w14:val="tx1"/>
            </w14:solidFill>
          </w14:textFill>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kinsoku/>
        <w:wordWrap/>
        <w:overflowPunct/>
        <w:topLinePunct w:val="0"/>
        <w:autoSpaceDE/>
        <w:autoSpaceDN/>
        <w:bidi w:val="0"/>
        <w:adjustRightInd/>
        <w:snapToGrid w:val="0"/>
        <w:spacing w:line="42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第五条  标的物特别说明（具体以委托人与买受人签订的合同为准）</w:t>
      </w:r>
    </w:p>
    <w:p>
      <w:pPr>
        <w:keepNext w:val="0"/>
        <w:keepLines w:val="0"/>
        <w:pageBreakBefore w:val="0"/>
        <w:widowControl w:val="0"/>
        <w:kinsoku/>
        <w:wordWrap/>
        <w:overflowPunct/>
        <w:topLinePunct w:val="0"/>
        <w:autoSpaceDE/>
        <w:autoSpaceDN/>
        <w:bidi w:val="0"/>
        <w:adjustRightInd/>
        <w:snapToGrid w:val="0"/>
        <w:spacing w:line="42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竞买人须自愿接受下列条款以及《</w:t>
      </w:r>
      <w:r>
        <w:rPr>
          <w:rFonts w:hint="eastAsia" w:ascii="宋体" w:hAnsi="宋体"/>
          <w:b/>
          <w:color w:val="000000" w:themeColor="text1"/>
          <w:sz w:val="24"/>
          <w:lang w:eastAsia="zh-CN"/>
          <w14:textFill>
            <w14:solidFill>
              <w14:schemeClr w14:val="tx1"/>
            </w14:solidFill>
          </w14:textFill>
        </w:rPr>
        <w:t>仓库租赁合同</w:t>
      </w:r>
      <w:r>
        <w:rPr>
          <w:rFonts w:hint="eastAsia" w:ascii="宋体" w:hAnsi="宋体"/>
          <w:b/>
          <w:color w:val="000000" w:themeColor="text1"/>
          <w:sz w:val="24"/>
          <w14:textFill>
            <w14:solidFill>
              <w14:schemeClr w14:val="tx1"/>
            </w14:solidFill>
          </w14:textFill>
        </w:rPr>
        <w:t>（样本）》条款方可参加拍卖：</w:t>
      </w:r>
    </w:p>
    <w:p>
      <w:pPr>
        <w:keepNext w:val="0"/>
        <w:keepLines w:val="0"/>
        <w:pageBreakBefore w:val="0"/>
        <w:widowControl/>
        <w:numPr>
          <w:ilvl w:val="0"/>
          <w:numId w:val="0"/>
        </w:numPr>
        <w:shd w:val="clear" w:color="auto" w:fill="FFFFFF"/>
        <w:kinsoku/>
        <w:wordWrap/>
        <w:overflowPunct/>
        <w:topLinePunct w:val="0"/>
        <w:autoSpaceDE/>
        <w:autoSpaceDN/>
        <w:bidi w:val="0"/>
        <w:adjustRightInd/>
        <w:spacing w:line="420" w:lineRule="exact"/>
        <w:ind w:firstLine="480" w:firstLineChars="200"/>
        <w:textAlignment w:val="auto"/>
        <w:rPr>
          <w:rFonts w:hint="eastAsia"/>
          <w:sz w:val="24"/>
        </w:rPr>
      </w:pPr>
      <w:bookmarkStart w:id="0" w:name="_Hlk122378508"/>
      <w:r>
        <w:rPr>
          <w:rFonts w:hint="eastAsia" w:ascii="宋体" w:hAnsi="宋体"/>
          <w:color w:val="000000" w:themeColor="text1"/>
          <w:sz w:val="24"/>
          <w:lang w:eastAsia="zh-CN"/>
          <w14:textFill>
            <w14:solidFill>
              <w14:schemeClr w14:val="tx1"/>
            </w14:solidFill>
          </w14:textFill>
        </w:rPr>
        <w:t>（一）</w:t>
      </w:r>
      <w:bookmarkEnd w:id="0"/>
      <w:r>
        <w:rPr>
          <w:rFonts w:hint="eastAsia" w:ascii="宋体" w:hAnsi="宋体"/>
          <w:sz w:val="24"/>
        </w:rPr>
        <w:t>买受人的经营范围必须符合法律、法规、规章等相关规定，不得</w:t>
      </w:r>
      <w:r>
        <w:rPr>
          <w:rFonts w:hint="eastAsia" w:ascii="宋体" w:hAnsi="宋体" w:eastAsia="宋体" w:cs="Times New Roman"/>
          <w:sz w:val="24"/>
        </w:rPr>
        <w:t>储存、生产加工易燃易爆物品、危险化学品以及从事</w:t>
      </w:r>
      <w:r>
        <w:rPr>
          <w:rFonts w:hint="eastAsia" w:ascii="宋体" w:hAnsi="宋体"/>
          <w:sz w:val="24"/>
        </w:rPr>
        <w:t>影响周边环境和</w:t>
      </w:r>
      <w:r>
        <w:rPr>
          <w:rFonts w:hint="eastAsia" w:ascii="宋体" w:hAnsi="宋体"/>
          <w:sz w:val="24"/>
          <w:lang w:eastAsia="zh-CN"/>
        </w:rPr>
        <w:t>标的物</w:t>
      </w:r>
      <w:r>
        <w:rPr>
          <w:rFonts w:hint="eastAsia" w:ascii="宋体" w:hAnsi="宋体"/>
          <w:sz w:val="24"/>
        </w:rPr>
        <w:t>安全的活动，同时在经营或装修过程中应当做好防水、防火、隔热、降噪等基本措施，</w:t>
      </w:r>
      <w:r>
        <w:rPr>
          <w:rFonts w:hint="eastAsia"/>
          <w:sz w:val="24"/>
        </w:rPr>
        <w:t>并保证在租赁期间严格遵守国家和委托人有关标的物使用的规定，积极配合相关部门的检查。</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cs="宋体"/>
          <w:kern w:val="0"/>
          <w:sz w:val="24"/>
        </w:rPr>
        <w:t>（二）签订《仓库租赁合同》前由买受人向委托人支付</w:t>
      </w:r>
      <w:r>
        <w:rPr>
          <w:rFonts w:hint="eastAsia" w:ascii="宋体" w:hAnsi="宋体"/>
          <w:b/>
          <w:sz w:val="24"/>
        </w:rPr>
        <w:t>履约保证金：</w:t>
      </w:r>
      <w:r>
        <w:rPr>
          <w:rFonts w:hint="eastAsia" w:ascii="宋体" w:hAnsi="宋体"/>
          <w:sz w:val="24"/>
        </w:rPr>
        <w:t>人民币</w:t>
      </w:r>
      <w:r>
        <w:rPr>
          <w:rFonts w:hint="eastAsia" w:ascii="宋体" w:hAnsi="宋体"/>
          <w:sz w:val="24"/>
          <w:lang w:val="en-US" w:eastAsia="zh-CN"/>
        </w:rPr>
        <w:t>3</w:t>
      </w:r>
      <w:r>
        <w:rPr>
          <w:rFonts w:ascii="宋体" w:hAnsi="宋体"/>
          <w:sz w:val="24"/>
        </w:rPr>
        <w:t>0000</w:t>
      </w:r>
      <w:r>
        <w:rPr>
          <w:rFonts w:hint="eastAsia" w:ascii="宋体" w:hAnsi="宋体"/>
          <w:sz w:val="24"/>
        </w:rPr>
        <w:t>元。主要用于租赁期间的违约金支付、电费、</w:t>
      </w:r>
      <w:bookmarkStart w:id="1" w:name="_Hlk122372669"/>
      <w:r>
        <w:rPr>
          <w:rFonts w:hint="eastAsia" w:ascii="宋体" w:hAnsi="宋体"/>
          <w:sz w:val="24"/>
        </w:rPr>
        <w:t>固定设施维修</w:t>
      </w:r>
      <w:bookmarkEnd w:id="1"/>
      <w:r>
        <w:rPr>
          <w:rFonts w:hint="eastAsia" w:ascii="宋体" w:hAnsi="宋体"/>
          <w:sz w:val="24"/>
          <w:lang w:eastAsia="zh-CN"/>
        </w:rPr>
        <w:t>及</w:t>
      </w:r>
      <w:r>
        <w:rPr>
          <w:rFonts w:hint="eastAsia" w:ascii="宋体" w:hAnsi="宋体"/>
          <w:sz w:val="24"/>
        </w:rPr>
        <w:t>安全生产不到位导致对委托人造成经济损失的情形等。</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ascii="宋体" w:hAnsi="宋体" w:cs="宋体"/>
          <w:kern w:val="0"/>
          <w:sz w:val="24"/>
        </w:rPr>
      </w:pPr>
      <w:r>
        <w:rPr>
          <w:rFonts w:hint="eastAsia" w:ascii="宋体" w:hAnsi="宋体" w:cs="宋体"/>
          <w:kern w:val="0"/>
          <w:sz w:val="24"/>
          <w:lang w:eastAsia="zh-CN"/>
        </w:rPr>
        <w:t>履约</w:t>
      </w:r>
      <w:r>
        <w:rPr>
          <w:rFonts w:hint="eastAsia" w:ascii="宋体" w:hAnsi="宋体" w:cs="宋体"/>
          <w:kern w:val="0"/>
          <w:sz w:val="24"/>
        </w:rPr>
        <w:t>保证金收取后，</w:t>
      </w:r>
      <w:r>
        <w:rPr>
          <w:rFonts w:hint="eastAsia" w:ascii="宋体" w:hAnsi="宋体" w:cs="宋体"/>
          <w:kern w:val="0"/>
          <w:sz w:val="24"/>
          <w:lang w:eastAsia="zh-CN"/>
        </w:rPr>
        <w:t>委托人</w:t>
      </w:r>
      <w:r>
        <w:rPr>
          <w:rFonts w:hint="eastAsia" w:ascii="宋体" w:hAnsi="宋体" w:cs="宋体"/>
          <w:kern w:val="0"/>
          <w:sz w:val="24"/>
        </w:rPr>
        <w:t>应向</w:t>
      </w:r>
      <w:r>
        <w:rPr>
          <w:rFonts w:hint="eastAsia" w:ascii="宋体" w:hAnsi="宋体" w:cs="宋体"/>
          <w:kern w:val="0"/>
          <w:sz w:val="24"/>
          <w:lang w:eastAsia="zh-CN"/>
        </w:rPr>
        <w:t>买受人</w:t>
      </w:r>
      <w:r>
        <w:rPr>
          <w:rFonts w:hint="eastAsia" w:ascii="宋体" w:hAnsi="宋体" w:cs="宋体"/>
          <w:kern w:val="0"/>
          <w:sz w:val="24"/>
        </w:rPr>
        <w:t>开具收款凭证</w:t>
      </w:r>
      <w:r>
        <w:rPr>
          <w:rFonts w:hint="eastAsia" w:ascii="宋体" w:hAnsi="宋体" w:cs="宋体"/>
          <w:kern w:val="0"/>
          <w:sz w:val="24"/>
          <w:lang w:eastAsia="zh-CN"/>
        </w:rPr>
        <w:t>，</w:t>
      </w:r>
      <w:r>
        <w:rPr>
          <w:rFonts w:hint="eastAsia" w:ascii="宋体" w:hAnsi="宋体" w:cs="宋体"/>
          <w:kern w:val="0"/>
          <w:sz w:val="24"/>
        </w:rPr>
        <w:t>待租赁期满或合同解除时，且</w:t>
      </w:r>
      <w:r>
        <w:rPr>
          <w:rFonts w:hint="eastAsia" w:ascii="宋体" w:hAnsi="宋体" w:cs="宋体"/>
          <w:kern w:val="0"/>
          <w:sz w:val="24"/>
          <w:lang w:eastAsia="zh-CN"/>
        </w:rPr>
        <w:t>买受人</w:t>
      </w:r>
      <w:r>
        <w:rPr>
          <w:rFonts w:hint="eastAsia" w:ascii="宋体" w:hAnsi="宋体" w:cs="宋体"/>
          <w:kern w:val="0"/>
          <w:sz w:val="24"/>
        </w:rPr>
        <w:t>结清租赁期间费用，交还钥匙，并在工商登记注销或变更经营地后，由</w:t>
      </w:r>
      <w:r>
        <w:rPr>
          <w:rFonts w:hint="eastAsia" w:ascii="宋体" w:hAnsi="宋体" w:cs="宋体"/>
          <w:kern w:val="0"/>
          <w:sz w:val="24"/>
          <w:lang w:eastAsia="zh-CN"/>
        </w:rPr>
        <w:t>委托人</w:t>
      </w:r>
      <w:r>
        <w:rPr>
          <w:rFonts w:hint="eastAsia" w:ascii="宋体" w:hAnsi="宋体" w:cs="宋体"/>
          <w:kern w:val="0"/>
          <w:sz w:val="24"/>
        </w:rPr>
        <w:t>一次性退还（按交款当日的银行同期活期存款利率计息）。</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ascii="宋体" w:hAnsi="宋体" w:cs="宋体"/>
          <w:kern w:val="0"/>
          <w:sz w:val="24"/>
        </w:rPr>
      </w:pPr>
      <w:r>
        <w:rPr>
          <w:rFonts w:hint="eastAsia" w:ascii="宋体" w:hAnsi="宋体" w:cs="宋体"/>
          <w:kern w:val="0"/>
          <w:sz w:val="24"/>
        </w:rPr>
        <w:t>租赁期间，如遇</w:t>
      </w:r>
      <w:r>
        <w:rPr>
          <w:rFonts w:hint="eastAsia" w:ascii="宋体" w:hAnsi="宋体" w:cs="宋体"/>
          <w:kern w:val="0"/>
          <w:sz w:val="24"/>
          <w:lang w:eastAsia="zh-CN"/>
        </w:rPr>
        <w:t>买受人</w:t>
      </w:r>
      <w:r>
        <w:rPr>
          <w:rFonts w:hint="eastAsia" w:ascii="宋体" w:hAnsi="宋体" w:cs="宋体"/>
          <w:kern w:val="0"/>
          <w:sz w:val="24"/>
        </w:rPr>
        <w:t>拖欠电费及发生其他违约情形时，</w:t>
      </w:r>
      <w:r>
        <w:rPr>
          <w:rFonts w:hint="eastAsia" w:ascii="宋体" w:hAnsi="宋体" w:cs="宋体"/>
          <w:kern w:val="0"/>
          <w:sz w:val="24"/>
          <w:lang w:eastAsia="zh-CN"/>
        </w:rPr>
        <w:t>委托人</w:t>
      </w:r>
      <w:r>
        <w:rPr>
          <w:rFonts w:hint="eastAsia" w:ascii="宋体" w:hAnsi="宋体" w:cs="宋体"/>
          <w:kern w:val="0"/>
          <w:sz w:val="24"/>
        </w:rPr>
        <w:t>有权从</w:t>
      </w:r>
      <w:r>
        <w:rPr>
          <w:rFonts w:hint="eastAsia" w:ascii="宋体" w:hAnsi="宋体" w:cs="宋体"/>
          <w:kern w:val="0"/>
          <w:sz w:val="24"/>
          <w:lang w:eastAsia="zh-CN"/>
        </w:rPr>
        <w:t>履约</w:t>
      </w:r>
      <w:r>
        <w:rPr>
          <w:rFonts w:hint="eastAsia" w:ascii="宋体" w:hAnsi="宋体" w:cs="宋体"/>
          <w:kern w:val="0"/>
          <w:sz w:val="24"/>
        </w:rPr>
        <w:t>保证金中扣除相应费用，如遇</w:t>
      </w:r>
      <w:r>
        <w:rPr>
          <w:rFonts w:hint="eastAsia" w:ascii="宋体" w:hAnsi="宋体" w:cs="宋体"/>
          <w:kern w:val="0"/>
          <w:sz w:val="24"/>
          <w:lang w:eastAsia="zh-CN"/>
        </w:rPr>
        <w:t>履约</w:t>
      </w:r>
      <w:r>
        <w:rPr>
          <w:rFonts w:hint="eastAsia" w:ascii="宋体" w:hAnsi="宋体" w:cs="宋体"/>
          <w:kern w:val="0"/>
          <w:sz w:val="24"/>
        </w:rPr>
        <w:t>保证金不足时，</w:t>
      </w:r>
      <w:r>
        <w:rPr>
          <w:rFonts w:hint="eastAsia" w:ascii="宋体" w:hAnsi="宋体" w:cs="宋体"/>
          <w:kern w:val="0"/>
          <w:sz w:val="24"/>
          <w:lang w:eastAsia="zh-CN"/>
        </w:rPr>
        <w:t>买受人</w:t>
      </w:r>
      <w:r>
        <w:rPr>
          <w:rFonts w:hint="eastAsia" w:ascii="宋体" w:hAnsi="宋体" w:cs="宋体"/>
          <w:kern w:val="0"/>
          <w:sz w:val="24"/>
        </w:rPr>
        <w:t>应在接</w:t>
      </w:r>
      <w:r>
        <w:rPr>
          <w:rFonts w:hint="eastAsia" w:ascii="宋体" w:hAnsi="宋体" w:cs="宋体"/>
          <w:kern w:val="0"/>
          <w:sz w:val="24"/>
          <w:lang w:eastAsia="zh-CN"/>
        </w:rPr>
        <w:t>委托人</w:t>
      </w:r>
      <w:r>
        <w:rPr>
          <w:rFonts w:hint="eastAsia" w:ascii="宋体" w:hAnsi="宋体" w:cs="宋体"/>
          <w:kern w:val="0"/>
          <w:sz w:val="24"/>
        </w:rPr>
        <w:t>通知后在3个工作日内补足。</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eastAsia="宋体" w:cs="宋体"/>
          <w:kern w:val="0"/>
          <w:sz w:val="24"/>
          <w:lang w:eastAsia="zh-CN"/>
        </w:rPr>
      </w:pPr>
      <w:r>
        <w:rPr>
          <w:rFonts w:hint="eastAsia" w:ascii="宋体" w:hAnsi="宋体" w:cs="宋体"/>
          <w:kern w:val="0"/>
          <w:sz w:val="24"/>
        </w:rPr>
        <w:t>（三）</w:t>
      </w:r>
      <w:r>
        <w:rPr>
          <w:rFonts w:hint="eastAsia" w:ascii="宋体" w:hAnsi="宋体" w:cs="宋体"/>
          <w:kern w:val="0"/>
          <w:sz w:val="24"/>
          <w:lang w:eastAsia="zh-CN"/>
        </w:rPr>
        <w:t>委托人</w:t>
      </w:r>
      <w:r>
        <w:rPr>
          <w:rFonts w:hint="eastAsia" w:ascii="宋体" w:hAnsi="宋体" w:cs="宋体"/>
          <w:kern w:val="0"/>
          <w:sz w:val="24"/>
        </w:rPr>
        <w:t>按</w:t>
      </w:r>
      <w:r>
        <w:rPr>
          <w:rFonts w:hint="eastAsia" w:ascii="宋体" w:hAnsi="宋体" w:cs="宋体"/>
          <w:kern w:val="0"/>
          <w:sz w:val="24"/>
          <w:lang w:eastAsia="zh-CN"/>
        </w:rPr>
        <w:t>标的物</w:t>
      </w:r>
      <w:r>
        <w:rPr>
          <w:rFonts w:hint="eastAsia" w:ascii="宋体" w:hAnsi="宋体" w:cs="宋体"/>
          <w:kern w:val="0"/>
          <w:sz w:val="24"/>
        </w:rPr>
        <w:t>的现状交付给</w:t>
      </w:r>
      <w:r>
        <w:rPr>
          <w:rFonts w:hint="eastAsia" w:ascii="宋体" w:hAnsi="宋体" w:cs="宋体"/>
          <w:kern w:val="0"/>
          <w:sz w:val="24"/>
          <w:lang w:eastAsia="zh-CN"/>
        </w:rPr>
        <w:t>买受人</w:t>
      </w:r>
      <w:r>
        <w:rPr>
          <w:rFonts w:hint="eastAsia" w:ascii="宋体" w:hAnsi="宋体" w:cs="宋体"/>
          <w:kern w:val="0"/>
          <w:sz w:val="24"/>
        </w:rPr>
        <w:t>使用，涉及经营的相关证照由</w:t>
      </w:r>
      <w:r>
        <w:rPr>
          <w:rFonts w:hint="eastAsia" w:ascii="宋体" w:hAnsi="宋体" w:cs="宋体"/>
          <w:kern w:val="0"/>
          <w:sz w:val="24"/>
          <w:lang w:eastAsia="zh-CN"/>
        </w:rPr>
        <w:t>买受人</w:t>
      </w:r>
      <w:r>
        <w:rPr>
          <w:rFonts w:hint="eastAsia" w:ascii="宋体" w:hAnsi="宋体" w:cs="宋体"/>
          <w:kern w:val="0"/>
          <w:sz w:val="24"/>
        </w:rPr>
        <w:t>自行向有关部门申请办理，涉及的各项税费等由</w:t>
      </w:r>
      <w:r>
        <w:rPr>
          <w:rFonts w:hint="eastAsia" w:ascii="宋体" w:hAnsi="宋体" w:cs="宋体"/>
          <w:kern w:val="0"/>
          <w:sz w:val="24"/>
          <w:lang w:eastAsia="zh-CN"/>
        </w:rPr>
        <w:t>买受人</w:t>
      </w:r>
      <w:r>
        <w:rPr>
          <w:rFonts w:hint="eastAsia" w:ascii="宋体" w:hAnsi="宋体" w:cs="宋体"/>
          <w:kern w:val="0"/>
          <w:sz w:val="24"/>
        </w:rPr>
        <w:t>自行承担，与</w:t>
      </w:r>
      <w:r>
        <w:rPr>
          <w:rFonts w:hint="eastAsia" w:ascii="宋体" w:hAnsi="宋体" w:cs="宋体"/>
          <w:kern w:val="0"/>
          <w:sz w:val="24"/>
          <w:lang w:eastAsia="zh-CN"/>
        </w:rPr>
        <w:t>委托人</w:t>
      </w:r>
      <w:r>
        <w:rPr>
          <w:rFonts w:hint="eastAsia" w:ascii="宋体" w:hAnsi="宋体" w:cs="宋体"/>
          <w:kern w:val="0"/>
          <w:sz w:val="24"/>
        </w:rPr>
        <w:t>无涉</w:t>
      </w:r>
      <w:r>
        <w:rPr>
          <w:rFonts w:hint="eastAsia" w:ascii="宋体" w:hAnsi="宋体" w:cs="宋体"/>
          <w:kern w:val="0"/>
          <w:sz w:val="24"/>
          <w:lang w:eastAsia="zh-CN"/>
        </w:rPr>
        <w:t>。</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cs="宋体"/>
          <w:kern w:val="0"/>
          <w:sz w:val="24"/>
        </w:rPr>
        <w:t>（四）</w:t>
      </w:r>
      <w:r>
        <w:rPr>
          <w:rFonts w:hint="eastAsia" w:ascii="宋体" w:hAnsi="宋体"/>
          <w:sz w:val="24"/>
          <w:lang w:eastAsia="zh-CN"/>
        </w:rPr>
        <w:t>买受人</w:t>
      </w:r>
      <w:r>
        <w:rPr>
          <w:rFonts w:hint="eastAsia" w:ascii="宋体" w:hAnsi="宋体"/>
          <w:sz w:val="24"/>
        </w:rPr>
        <w:t>负责</w:t>
      </w:r>
      <w:r>
        <w:rPr>
          <w:rFonts w:hint="eastAsia" w:ascii="宋体" w:hAnsi="宋体"/>
          <w:sz w:val="24"/>
          <w:lang w:eastAsia="zh-CN"/>
        </w:rPr>
        <w:t>标的物</w:t>
      </w:r>
      <w:r>
        <w:rPr>
          <w:rFonts w:hint="eastAsia" w:ascii="宋体" w:hAnsi="宋体"/>
          <w:sz w:val="24"/>
        </w:rPr>
        <w:t>的正常维修和维护，并承担一切费用。</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sz w:val="24"/>
          <w:lang w:eastAsia="zh-CN"/>
        </w:rPr>
      </w:pPr>
      <w:r>
        <w:rPr>
          <w:rFonts w:hint="eastAsia" w:ascii="宋体" w:hAnsi="宋体" w:cs="宋体"/>
          <w:bCs/>
          <w:kern w:val="0"/>
          <w:sz w:val="24"/>
        </w:rPr>
        <w:t>（五）</w:t>
      </w:r>
      <w:r>
        <w:rPr>
          <w:rFonts w:hint="eastAsia" w:ascii="宋体" w:hAnsi="宋体"/>
          <w:sz w:val="24"/>
          <w:lang w:eastAsia="zh-CN"/>
        </w:rPr>
        <w:t>买受人应严格按照相关法律法规及相关管理部门要求做好消防安全、电气安全、环保安全等相关工作，因设备设施配置不到位、管理工作措施不到位而发生安全生产责任事故、火灾事故等造成经济损失（包括第三方的经济损失）均由买受人承担，与委托人无涉。且委托人有权视情况提前终止合同，剩余租金退还（租期不足1个月的按1个月收取租金），给委托人造成损失的，委托人有权从履约保证金中予以扣除。</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sz w:val="24"/>
          <w:lang w:eastAsia="zh-CN"/>
        </w:rPr>
      </w:pPr>
      <w:r>
        <w:rPr>
          <w:rFonts w:hint="eastAsia" w:ascii="宋体" w:hAnsi="宋体"/>
          <w:sz w:val="24"/>
          <w:lang w:eastAsia="zh-CN"/>
        </w:rPr>
        <w:t>（六）买受人不得擅自改变经营业态，不得私拉乱接线路。</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lang w:eastAsia="zh-CN"/>
        </w:rPr>
        <w:t>（七）标的物</w:t>
      </w:r>
      <w:r>
        <w:rPr>
          <w:rFonts w:hint="eastAsia" w:ascii="宋体" w:hAnsi="宋体"/>
          <w:sz w:val="24"/>
        </w:rPr>
        <w:t>内存放的实物由买受人自行保管，如发生被盗、丢失、变质、损坏等情形，与委托人无涉。</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sz w:val="24"/>
          <w:lang w:eastAsia="zh-CN"/>
        </w:rPr>
      </w:pPr>
      <w:r>
        <w:rPr>
          <w:rFonts w:hint="eastAsia" w:ascii="宋体" w:hAnsi="宋体"/>
          <w:sz w:val="24"/>
          <w:lang w:eastAsia="zh-CN"/>
        </w:rPr>
        <w:t>（八）经委托人书面同意，买受人方可对标的物进行装修，但装修时不得在标的物内任意改变主体结构，需要对标的物外立面和内部装修改造时，须将设计方案报委托人备案，若需经相关职能部门批准的，由买受人自行办理相关审批手续，由此产生的费用和责任均由买受人承担。</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sz w:val="24"/>
          <w:lang w:eastAsia="zh-CN"/>
        </w:rPr>
      </w:pPr>
      <w:r>
        <w:rPr>
          <w:rFonts w:hint="eastAsia" w:ascii="宋体" w:hAnsi="宋体"/>
          <w:sz w:val="24"/>
          <w:lang w:eastAsia="zh-CN"/>
        </w:rPr>
        <w:t>（九）买受人须每年度购买足额的财产保险，以确保项目安全运行（在租赁期起始日前把保险单交委托人备案，每年以此类推）。否则，由此产生的所有赔偿及有关责任均由买受人自行承担，且委托人有权解除本合同或取消买受人续签合同的资格和新一轮参拍资格。</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sz w:val="24"/>
          <w:lang w:eastAsia="zh-CN"/>
        </w:rPr>
      </w:pPr>
      <w:r>
        <w:rPr>
          <w:rFonts w:hint="eastAsia" w:ascii="宋体" w:hAnsi="宋体"/>
          <w:sz w:val="24"/>
          <w:lang w:eastAsia="zh-CN"/>
        </w:rPr>
        <w:t>（十）</w:t>
      </w:r>
      <w:r>
        <w:rPr>
          <w:rFonts w:hint="eastAsia" w:ascii="宋体" w:hAnsi="宋体" w:eastAsia="宋体" w:cs="Times New Roman"/>
          <w:color w:val="auto"/>
          <w:sz w:val="24"/>
          <w:highlight w:val="none"/>
          <w:lang w:eastAsia="zh-CN"/>
        </w:rPr>
        <w:t>未经委托人同意，买受人不得擅自将标的物转租、转借及分租。如买受人要求进行退租的，则须提前二个月书面通知委托人，经委托人同意后，方可办理退租手续；租期不足一个月的按一个月收取租金，剩余已付租金退还，但履约保证金不予退还。</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highlight w:val="none"/>
          <w:lang w:eastAsia="zh-CN"/>
        </w:rPr>
      </w:pPr>
      <w:r>
        <w:rPr>
          <w:rFonts w:hint="eastAsia"/>
          <w:sz w:val="24"/>
        </w:rPr>
        <w:t>（十</w:t>
      </w:r>
      <w:r>
        <w:rPr>
          <w:rFonts w:hint="eastAsia"/>
          <w:sz w:val="24"/>
          <w:lang w:eastAsia="zh-CN"/>
        </w:rPr>
        <w:t>一</w:t>
      </w:r>
      <w:r>
        <w:rPr>
          <w:rFonts w:hint="eastAsia"/>
          <w:sz w:val="24"/>
        </w:rPr>
        <w:t>）</w:t>
      </w:r>
      <w:r>
        <w:rPr>
          <w:rFonts w:hint="eastAsia" w:ascii="宋体" w:hAnsi="宋体" w:eastAsia="宋体" w:cs="宋体"/>
          <w:color w:val="auto"/>
          <w:kern w:val="0"/>
          <w:sz w:val="24"/>
          <w:highlight w:val="none"/>
          <w:lang w:eastAsia="zh-CN"/>
        </w:rPr>
        <w:t>租赁期间，如遇政府征收、收购（如收购人为政府或国企的，</w:t>
      </w:r>
      <w:r>
        <w:rPr>
          <w:rFonts w:hint="eastAsia" w:ascii="Times New Roman" w:hAnsi="Times New Roman" w:eastAsia="宋体" w:cs="Times New Roman"/>
          <w:color w:val="auto"/>
          <w:sz w:val="24"/>
          <w:lang w:eastAsia="zh-CN"/>
        </w:rPr>
        <w:t>买受人</w:t>
      </w:r>
      <w:r>
        <w:rPr>
          <w:rFonts w:hint="eastAsia" w:ascii="宋体" w:hAnsi="宋体" w:eastAsia="宋体" w:cs="宋体"/>
          <w:color w:val="auto"/>
          <w:kern w:val="0"/>
          <w:sz w:val="24"/>
          <w:highlight w:val="none"/>
          <w:lang w:eastAsia="zh-CN"/>
        </w:rPr>
        <w:t>无优先购买权）拆迁改造和城市建设施工或城市基础设施改造施工等，则须提前二个月书面通知</w:t>
      </w:r>
      <w:r>
        <w:rPr>
          <w:rFonts w:hint="eastAsia" w:ascii="Times New Roman" w:hAnsi="Times New Roman" w:eastAsia="宋体" w:cs="Times New Roman"/>
          <w:color w:val="auto"/>
          <w:sz w:val="24"/>
          <w:lang w:eastAsia="zh-CN"/>
        </w:rPr>
        <w:t>买受人</w:t>
      </w:r>
      <w:r>
        <w:rPr>
          <w:rFonts w:hint="eastAsia" w:ascii="宋体" w:hAnsi="宋体" w:eastAsia="宋体" w:cs="宋体"/>
          <w:color w:val="auto"/>
          <w:kern w:val="0"/>
          <w:sz w:val="24"/>
          <w:highlight w:val="none"/>
          <w:lang w:eastAsia="zh-CN"/>
        </w:rPr>
        <w:t>，</w:t>
      </w:r>
      <w:r>
        <w:rPr>
          <w:rFonts w:hint="eastAsia" w:ascii="Times New Roman" w:hAnsi="Times New Roman" w:eastAsia="宋体" w:cs="Times New Roman"/>
          <w:color w:val="auto"/>
          <w:sz w:val="24"/>
          <w:lang w:eastAsia="zh-CN"/>
        </w:rPr>
        <w:t>买受人</w:t>
      </w:r>
      <w:r>
        <w:rPr>
          <w:rFonts w:hint="eastAsia" w:ascii="宋体" w:hAnsi="宋体" w:eastAsia="宋体" w:cs="宋体"/>
          <w:color w:val="auto"/>
          <w:kern w:val="0"/>
          <w:sz w:val="24"/>
          <w:highlight w:val="none"/>
          <w:lang w:eastAsia="zh-CN"/>
        </w:rPr>
        <w:t>应无条件服从并及时归还标的物，委托人不承担违约责任和任何形式的补偿。租金按照实际使用时间计算，多退少补，履约保证金予以返还（按交款当日的银行同期活期存款利率计息）。</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ascii="宋体" w:hAnsi="宋体"/>
          <w:sz w:val="24"/>
        </w:rPr>
      </w:pPr>
      <w:r>
        <w:rPr>
          <w:rFonts w:hint="eastAsia" w:ascii="宋体" w:hAnsi="宋体" w:eastAsia="宋体" w:cs="宋体"/>
          <w:color w:val="auto"/>
          <w:kern w:val="0"/>
          <w:sz w:val="24"/>
          <w:highlight w:val="none"/>
          <w:lang w:eastAsia="zh-CN"/>
        </w:rPr>
        <w:t>如遇政府征收、收购，拆迁改造和城市建设施工或城市基础设施改造施工等政府拆迁给予的所有补偿费用归委托人所有，但对</w:t>
      </w:r>
      <w:r>
        <w:rPr>
          <w:rFonts w:hint="eastAsia" w:ascii="Times New Roman" w:hAnsi="Times New Roman" w:eastAsia="宋体" w:cs="Times New Roman"/>
          <w:color w:val="auto"/>
          <w:sz w:val="24"/>
          <w:lang w:eastAsia="zh-CN"/>
        </w:rPr>
        <w:t>买受人</w:t>
      </w:r>
      <w:r>
        <w:rPr>
          <w:rFonts w:hint="eastAsia" w:ascii="宋体" w:hAnsi="宋体" w:eastAsia="宋体" w:cs="宋体"/>
          <w:color w:val="auto"/>
          <w:kern w:val="0"/>
          <w:sz w:val="24"/>
          <w:highlight w:val="none"/>
          <w:lang w:eastAsia="zh-CN"/>
        </w:rPr>
        <w:t>自行装修和添置的设施设备政府给予的补偿费用归</w:t>
      </w:r>
      <w:r>
        <w:rPr>
          <w:rFonts w:hint="eastAsia" w:ascii="Times New Roman" w:hAnsi="Times New Roman" w:eastAsia="宋体" w:cs="Times New Roman"/>
          <w:color w:val="auto"/>
          <w:sz w:val="24"/>
          <w:lang w:eastAsia="zh-CN"/>
        </w:rPr>
        <w:t>买受人</w:t>
      </w:r>
      <w:r>
        <w:rPr>
          <w:rFonts w:hint="eastAsia" w:ascii="宋体" w:hAnsi="宋体" w:eastAsia="宋体" w:cs="宋体"/>
          <w:color w:val="auto"/>
          <w:kern w:val="0"/>
          <w:sz w:val="24"/>
          <w:highlight w:val="none"/>
          <w:lang w:eastAsia="zh-CN"/>
        </w:rPr>
        <w:t>所有,其他补偿均由</w:t>
      </w:r>
      <w:r>
        <w:rPr>
          <w:rFonts w:hint="eastAsia" w:ascii="宋体" w:hAnsi="宋体" w:cs="宋体"/>
          <w:color w:val="auto"/>
          <w:kern w:val="0"/>
          <w:sz w:val="24"/>
          <w:highlight w:val="none"/>
          <w:lang w:val="en-US" w:eastAsia="zh-CN"/>
        </w:rPr>
        <w:t>委托人</w:t>
      </w:r>
      <w:r>
        <w:rPr>
          <w:rFonts w:hint="eastAsia" w:ascii="宋体" w:hAnsi="宋体" w:eastAsia="宋体" w:cs="宋体"/>
          <w:color w:val="auto"/>
          <w:kern w:val="0"/>
          <w:sz w:val="24"/>
          <w:highlight w:val="none"/>
          <w:lang w:eastAsia="zh-CN"/>
        </w:rPr>
        <w:t>享受；</w:t>
      </w:r>
      <w:r>
        <w:rPr>
          <w:rFonts w:hint="eastAsia" w:ascii="宋体" w:hAnsi="宋体" w:cs="宋体"/>
          <w:color w:val="auto"/>
          <w:kern w:val="0"/>
          <w:sz w:val="24"/>
          <w:highlight w:val="none"/>
          <w:lang w:val="en-US" w:eastAsia="zh-CN"/>
        </w:rPr>
        <w:t>由此</w:t>
      </w:r>
      <w:r>
        <w:rPr>
          <w:rFonts w:hint="eastAsia" w:ascii="宋体" w:hAnsi="宋体" w:eastAsia="宋体" w:cs="宋体"/>
          <w:color w:val="auto"/>
          <w:kern w:val="0"/>
          <w:sz w:val="24"/>
          <w:highlight w:val="none"/>
          <w:lang w:eastAsia="zh-CN"/>
        </w:rPr>
        <w:t>产生的搬离、安置、停产停业等任何的损失由</w:t>
      </w:r>
      <w:r>
        <w:rPr>
          <w:rFonts w:hint="eastAsia" w:ascii="Times New Roman" w:hAnsi="Times New Roman" w:eastAsia="宋体" w:cs="Times New Roman"/>
          <w:color w:val="auto"/>
          <w:sz w:val="24"/>
          <w:lang w:eastAsia="zh-CN"/>
        </w:rPr>
        <w:t>买受人</w:t>
      </w:r>
      <w:r>
        <w:rPr>
          <w:rFonts w:hint="eastAsia" w:ascii="宋体" w:hAnsi="宋体" w:eastAsia="宋体" w:cs="宋体"/>
          <w:color w:val="auto"/>
          <w:kern w:val="0"/>
          <w:sz w:val="24"/>
          <w:highlight w:val="none"/>
          <w:lang w:eastAsia="zh-CN"/>
        </w:rPr>
        <w:t>自行承担。</w:t>
      </w:r>
      <w:r>
        <w:rPr>
          <w:rFonts w:hint="eastAsia" w:ascii="Times New Roman" w:hAnsi="Times New Roman" w:eastAsia="宋体" w:cs="Times New Roman"/>
          <w:color w:val="auto"/>
          <w:sz w:val="24"/>
          <w:lang w:eastAsia="zh-CN"/>
        </w:rPr>
        <w:t>买受人</w:t>
      </w:r>
      <w:r>
        <w:rPr>
          <w:rFonts w:hint="eastAsia" w:ascii="宋体" w:hAnsi="宋体" w:eastAsia="宋体" w:cs="宋体"/>
          <w:color w:val="auto"/>
          <w:kern w:val="0"/>
          <w:sz w:val="24"/>
          <w:highlight w:val="none"/>
          <w:lang w:eastAsia="zh-CN"/>
        </w:rPr>
        <w:t>未按时归还标的物，给委托人造成损失的，由</w:t>
      </w:r>
      <w:r>
        <w:rPr>
          <w:rFonts w:hint="eastAsia" w:ascii="Times New Roman" w:hAnsi="Times New Roman" w:eastAsia="宋体" w:cs="Times New Roman"/>
          <w:color w:val="auto"/>
          <w:sz w:val="24"/>
          <w:lang w:eastAsia="zh-CN"/>
        </w:rPr>
        <w:t>买受人</w:t>
      </w:r>
      <w:r>
        <w:rPr>
          <w:rFonts w:hint="eastAsia" w:ascii="宋体" w:hAnsi="宋体" w:eastAsia="宋体" w:cs="宋体"/>
          <w:color w:val="auto"/>
          <w:kern w:val="0"/>
          <w:sz w:val="24"/>
          <w:highlight w:val="none"/>
          <w:lang w:eastAsia="zh-CN"/>
        </w:rPr>
        <w:t>承担赔偿责任</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Times New Roman" w:hAnsi="Times New Roman" w:eastAsia="宋体" w:cs="Times New Roman"/>
          <w:color w:val="auto"/>
          <w:sz w:val="24"/>
        </w:rPr>
      </w:pPr>
      <w:r>
        <w:rPr>
          <w:rFonts w:hint="eastAsia"/>
          <w:sz w:val="24"/>
        </w:rPr>
        <w:t>（十</w:t>
      </w:r>
      <w:r>
        <w:rPr>
          <w:rFonts w:hint="eastAsia"/>
          <w:sz w:val="24"/>
          <w:lang w:eastAsia="zh-CN"/>
        </w:rPr>
        <w:t>二</w:t>
      </w:r>
      <w:r>
        <w:rPr>
          <w:rFonts w:hint="eastAsia"/>
          <w:sz w:val="24"/>
        </w:rPr>
        <w:t>）</w:t>
      </w:r>
      <w:r>
        <w:rPr>
          <w:rFonts w:hint="eastAsia" w:ascii="Times New Roman" w:hAnsi="Times New Roman" w:eastAsia="宋体" w:cs="Times New Roman"/>
          <w:color w:val="auto"/>
          <w:sz w:val="24"/>
        </w:rPr>
        <w:t>买受人应在租期届满或提前解除合同后的10日内返还所租赁</w:t>
      </w:r>
      <w:r>
        <w:rPr>
          <w:rFonts w:hint="eastAsia" w:ascii="Times New Roman" w:hAnsi="Times New Roman" w:eastAsia="宋体" w:cs="Times New Roman"/>
          <w:color w:val="auto"/>
          <w:sz w:val="24"/>
          <w:lang w:eastAsia="zh-CN"/>
        </w:rPr>
        <w:t>标的物</w:t>
      </w:r>
      <w:r>
        <w:rPr>
          <w:rFonts w:hint="eastAsia" w:ascii="Times New Roman" w:hAnsi="Times New Roman" w:eastAsia="宋体" w:cs="Times New Roman"/>
          <w:color w:val="auto"/>
          <w:sz w:val="24"/>
        </w:rPr>
        <w:t>及其附属设施，买受人有权将自行添置的可移动部分各类财产收回自行处理，但固定装饰物（指装饰在固定建筑物上，与建筑物不可分离的部分）所有权归委托人所有，买受人不得拆除，且委托人不作任何经济补偿。超过10日的，委托人有权对所租赁</w:t>
      </w:r>
      <w:r>
        <w:rPr>
          <w:rFonts w:hint="eastAsia" w:ascii="Times New Roman" w:hAnsi="Times New Roman" w:eastAsia="宋体" w:cs="Times New Roman"/>
          <w:color w:val="auto"/>
          <w:sz w:val="24"/>
          <w:lang w:eastAsia="zh-CN"/>
        </w:rPr>
        <w:t>标的物</w:t>
      </w:r>
      <w:r>
        <w:rPr>
          <w:rFonts w:hint="eastAsia" w:ascii="Times New Roman" w:hAnsi="Times New Roman" w:eastAsia="宋体" w:cs="Times New Roman"/>
          <w:color w:val="auto"/>
          <w:sz w:val="24"/>
        </w:rPr>
        <w:t>及其附属设施自行处理，对逾期未搬的物品，委托人有权</w:t>
      </w:r>
      <w:r>
        <w:rPr>
          <w:rFonts w:hint="eastAsia" w:ascii="Times New Roman" w:hAnsi="Times New Roman" w:eastAsia="宋体" w:cs="Times New Roman"/>
          <w:color w:val="auto"/>
          <w:sz w:val="24"/>
          <w:lang w:eastAsia="zh-CN"/>
        </w:rPr>
        <w:t>按</w:t>
      </w:r>
      <w:r>
        <w:rPr>
          <w:rFonts w:hint="eastAsia" w:ascii="Times New Roman" w:hAnsi="Times New Roman" w:eastAsia="宋体" w:cs="Times New Roman"/>
          <w:color w:val="auto"/>
          <w:sz w:val="24"/>
        </w:rPr>
        <w:t>废弃物予以处理。</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sz w:val="24"/>
        </w:rPr>
      </w:pPr>
      <w:r>
        <w:rPr>
          <w:rFonts w:hint="eastAsia" w:ascii="宋体" w:hAnsi="宋体" w:cs="宋体"/>
          <w:kern w:val="0"/>
          <w:sz w:val="24"/>
          <w:lang w:eastAsia="zh-CN"/>
        </w:rPr>
        <w:t>买受人</w:t>
      </w:r>
      <w:r>
        <w:rPr>
          <w:rFonts w:hint="eastAsia" w:ascii="宋体" w:hAnsi="宋体" w:cs="宋体"/>
          <w:kern w:val="0"/>
          <w:sz w:val="24"/>
        </w:rPr>
        <w:t>返还标的</w:t>
      </w:r>
      <w:r>
        <w:rPr>
          <w:rFonts w:hint="eastAsia" w:ascii="宋体" w:hAnsi="宋体" w:cs="宋体"/>
          <w:kern w:val="0"/>
          <w:sz w:val="24"/>
          <w:lang w:eastAsia="zh-CN"/>
        </w:rPr>
        <w:t>物</w:t>
      </w:r>
      <w:r>
        <w:rPr>
          <w:rFonts w:hint="eastAsia" w:ascii="宋体" w:hAnsi="宋体" w:cs="宋体"/>
          <w:kern w:val="0"/>
          <w:sz w:val="24"/>
        </w:rPr>
        <w:t>及其附属设施应当符合正常使用后的状态。返还时，应经</w:t>
      </w:r>
      <w:r>
        <w:rPr>
          <w:rFonts w:hint="eastAsia" w:ascii="宋体" w:hAnsi="宋体" w:cs="宋体"/>
          <w:kern w:val="0"/>
          <w:sz w:val="24"/>
          <w:lang w:eastAsia="zh-CN"/>
        </w:rPr>
        <w:t>委托人</w:t>
      </w:r>
      <w:r>
        <w:rPr>
          <w:rFonts w:hint="eastAsia" w:ascii="宋体" w:hAnsi="宋体" w:cs="宋体"/>
          <w:kern w:val="0"/>
          <w:sz w:val="24"/>
        </w:rPr>
        <w:t>验收签字认可，并相互结清各自应当承担的费用。</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sz w:val="24"/>
        </w:rPr>
        <w:t>（十</w:t>
      </w:r>
      <w:r>
        <w:rPr>
          <w:rFonts w:hint="eastAsia"/>
          <w:sz w:val="24"/>
          <w:lang w:eastAsia="zh-CN"/>
        </w:rPr>
        <w:t>三</w:t>
      </w:r>
      <w:r>
        <w:rPr>
          <w:rFonts w:hint="eastAsia"/>
          <w:sz w:val="24"/>
        </w:rPr>
        <w:t>）其他内容详见《仓库租赁合同（样本）》</w:t>
      </w:r>
      <w:r>
        <w:rPr>
          <w:rFonts w:hint="eastAsia" w:ascii="Times New Roman" w:hAnsi="Times New Roman" w:eastAsia="宋体" w:cs="Times New Roman"/>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156" w:beforeLines="50" w:after="156"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拍卖前期活动</w:t>
      </w:r>
    </w:p>
    <w:p>
      <w:pPr>
        <w:keepNext w:val="0"/>
        <w:keepLines w:val="0"/>
        <w:pageBreakBefore w:val="0"/>
        <w:widowControl w:val="0"/>
        <w:tabs>
          <w:tab w:val="left" w:pos="1995"/>
        </w:tabs>
        <w:kinsoku/>
        <w:wordWrap/>
        <w:overflowPunct/>
        <w:topLinePunct w:val="0"/>
        <w:autoSpaceDE/>
        <w:autoSpaceDN/>
        <w:bidi w:val="0"/>
        <w:adjustRightInd/>
        <w:snapToGri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第六条 </w:t>
      </w:r>
      <w:r>
        <w:rPr>
          <w:rFonts w:hint="eastAsia" w:ascii="宋体" w:hAnsi="宋体"/>
          <w:color w:val="000000" w:themeColor="text1"/>
          <w:sz w:val="24"/>
          <w14:textFill>
            <w14:solidFill>
              <w14:schemeClr w14:val="tx1"/>
            </w14:solidFill>
          </w14:textFill>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napToGrid/>
        <w:spacing w:line="42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napToGrid/>
        <w:spacing w:line="42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第七条</w:t>
      </w:r>
      <w:r>
        <w:rPr>
          <w:rFonts w:hint="eastAsia" w:ascii="宋体" w:hAnsi="宋体"/>
          <w:color w:val="000000" w:themeColor="text1"/>
          <w:sz w:val="24"/>
          <w14:textFill>
            <w14:solidFill>
              <w14:schemeClr w14:val="tx1"/>
            </w14:solidFill>
          </w14:textFill>
        </w:rPr>
        <w:t xml:space="preserve">  竞买人应在报名登记前按时、足额交纳竞买保证金（按银行同期活期存款利率计息）。</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（一）竞买人在竞价平台上注册的账户和密码是参加平台竞价的必要依据，应自行慎重保管，若因转交他人、遗忘或被盗等产生的结果及可能导致的纠纷和经济损失，均由竞买人自行负全责，与拍卖人无涉。</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（二）</w:t>
      </w:r>
      <w:r>
        <w:rPr>
          <w:rFonts w:hint="eastAsia" w:ascii="宋体" w:hAnsi="宋体"/>
          <w:b/>
          <w:color w:val="000000" w:themeColor="text1"/>
          <w:sz w:val="24"/>
          <w14:textFill>
            <w14:solidFill>
              <w14:schemeClr w14:val="tx1"/>
            </w14:solidFill>
          </w14:textFill>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pacing w:before="156" w:beforeLines="50" w:after="156"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网络拍卖</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ascii="宋体" w:hAnsi="宋体"/>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第</w:t>
      </w:r>
      <w:r>
        <w:rPr>
          <w:rFonts w:hint="eastAsia" w:ascii="宋体" w:hAnsi="宋体"/>
          <w:b/>
          <w:bCs/>
          <w:color w:val="000000" w:themeColor="text1"/>
          <w:sz w:val="24"/>
          <w14:textFill>
            <w14:solidFill>
              <w14:schemeClr w14:val="tx1"/>
            </w14:solidFill>
          </w14:textFill>
        </w:rPr>
        <w:t>八</w:t>
      </w:r>
      <w:r>
        <w:rPr>
          <w:rFonts w:ascii="宋体" w:hAnsi="宋体"/>
          <w:b/>
          <w:bCs/>
          <w:color w:val="000000" w:themeColor="text1"/>
          <w:sz w:val="24"/>
          <w14:textFill>
            <w14:solidFill>
              <w14:schemeClr w14:val="tx1"/>
            </w14:solidFill>
          </w14:textFill>
        </w:rPr>
        <w:t>条</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本次拍卖标的经过规定的报刊、网络发布公告，并经实地展示，在“宁波阳明拍卖有限公司网络拍卖平台”进行公开拍卖。拍卖计价货币为人民币，拍卖时的起拍价、成交价均为裸价，不包含任何税、费及买受佣金。</w:t>
      </w:r>
    </w:p>
    <w:p>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 xml:space="preserve">第九条 </w:t>
      </w:r>
      <w:r>
        <w:rPr>
          <w:rFonts w:hint="eastAsia" w:ascii="宋体" w:hAnsi="宋体"/>
          <w:color w:val="000000" w:themeColor="text1"/>
          <w:sz w:val="24"/>
          <w14:textFill>
            <w14:solidFill>
              <w14:schemeClr w14:val="tx1"/>
            </w14:solidFill>
          </w14:textFill>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kinsoku/>
        <w:wordWrap/>
        <w:overflowPunct/>
        <w:topLinePunct w:val="0"/>
        <w:autoSpaceDE/>
        <w:autoSpaceDN/>
        <w:bidi w:val="0"/>
        <w:adjustRightInd/>
        <w:spacing w:before="156" w:beforeLines="50" w:after="156"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拍卖后期工作</w:t>
      </w:r>
    </w:p>
    <w:p>
      <w:pPr>
        <w:keepNext w:val="0"/>
        <w:keepLines w:val="0"/>
        <w:pageBreakBefore w:val="0"/>
        <w:widowControl w:val="0"/>
        <w:kinsoku/>
        <w:wordWrap/>
        <w:overflowPunct/>
        <w:topLinePunct w:val="0"/>
        <w:autoSpaceDE/>
        <w:autoSpaceDN/>
        <w:bidi w:val="0"/>
        <w:adjustRightInd/>
        <w:snapToGrid w:val="0"/>
        <w:spacing w:line="420" w:lineRule="exact"/>
        <w:ind w:firstLine="482" w:firstLineChars="200"/>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第十一条</w:t>
      </w:r>
      <w:r>
        <w:rPr>
          <w:rFonts w:hint="eastAsia" w:ascii="宋体" w:hAnsi="宋体"/>
          <w:b/>
          <w:bCs/>
          <w:color w:val="000000" w:themeColor="text1"/>
          <w:sz w:val="24"/>
          <w:lang w:val="en-US" w:eastAsia="zh-CN"/>
          <w14:textFill>
            <w14:solidFill>
              <w14:schemeClr w14:val="tx1"/>
            </w14:solidFill>
          </w14:textFill>
        </w:rPr>
        <w:t xml:space="preserve"> </w:t>
      </w:r>
      <w:r>
        <w:rPr>
          <w:rFonts w:hint="eastAsia" w:ascii="宋体" w:hAnsi="宋体"/>
          <w:b/>
          <w:bCs/>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未竞得拍卖标的的竞买人，在拍卖会结束后的3个工作日内，由拍卖人凭竞</w:t>
      </w:r>
    </w:p>
    <w:p>
      <w:pPr>
        <w:keepNext w:val="0"/>
        <w:keepLines w:val="0"/>
        <w:pageBreakBefore w:val="0"/>
        <w:widowControl w:val="0"/>
        <w:kinsoku/>
        <w:wordWrap/>
        <w:overflowPunct/>
        <w:topLinePunct w:val="0"/>
        <w:autoSpaceDE/>
        <w:autoSpaceDN/>
        <w:bidi w:val="0"/>
        <w:adjustRightInd/>
        <w:snapToGrid w:val="0"/>
        <w:spacing w:line="420" w:lineRule="exact"/>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买人报名时登记的户名及账号退还竞买保证金（按银行同期活期存款利率计息）；买受人的竞买保证金凭《</w:t>
      </w:r>
      <w:r>
        <w:rPr>
          <w:rFonts w:hint="eastAsia" w:ascii="宋体" w:hAnsi="宋体"/>
          <w:color w:val="000000" w:themeColor="text1"/>
          <w:sz w:val="24"/>
          <w:lang w:eastAsia="zh-CN"/>
          <w14:textFill>
            <w14:solidFill>
              <w14:schemeClr w14:val="tx1"/>
            </w14:solidFill>
          </w14:textFill>
        </w:rPr>
        <w:t>仓库租赁合同</w:t>
      </w:r>
      <w:r>
        <w:rPr>
          <w:rFonts w:hint="eastAsia" w:ascii="宋体" w:hAnsi="宋体"/>
          <w:color w:val="000000" w:themeColor="text1"/>
          <w:sz w:val="24"/>
          <w14:textFill>
            <w14:solidFill>
              <w14:schemeClr w14:val="tx1"/>
            </w14:solidFill>
          </w14:textFill>
        </w:rPr>
        <w:t xml:space="preserve">》复印件到拍卖人处退还（按银行同期活期存款利率计息）。  </w:t>
      </w:r>
    </w:p>
    <w:p>
      <w:pPr>
        <w:keepNext w:val="0"/>
        <w:keepLines w:val="0"/>
        <w:pageBreakBefore w:val="0"/>
        <w:widowControl w:val="0"/>
        <w:kinsoku/>
        <w:wordWrap/>
        <w:overflowPunct/>
        <w:topLinePunct w:val="0"/>
        <w:autoSpaceDE/>
        <w:autoSpaceDN/>
        <w:bidi w:val="0"/>
        <w:adjustRightInd/>
        <w:snapToGrid w:val="0"/>
        <w:spacing w:line="420" w:lineRule="exact"/>
        <w:ind w:firstLine="482" w:firstLineChars="200"/>
        <w:jc w:val="left"/>
        <w:textAlignment w:val="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如未收到竞买保证金的，请及时与拍卖人联系（0574-62727901）。</w:t>
      </w:r>
    </w:p>
    <w:p>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第十二条  付款办法及签约时间:</w:t>
      </w:r>
      <w:r>
        <w:rPr>
          <w:rFonts w:hint="eastAsia" w:ascii="宋体" w:hAnsi="宋体" w:cs="宋体"/>
          <w:bCs/>
          <w:color w:val="000000"/>
          <w:kern w:val="0"/>
          <w:sz w:val="24"/>
        </w:rPr>
        <w:t>买受人须在</w:t>
      </w:r>
      <w:r>
        <w:rPr>
          <w:rFonts w:hint="eastAsia" w:ascii="宋体" w:hAnsi="宋体" w:cs="宋体"/>
          <w:bCs/>
          <w:color w:val="000000"/>
          <w:kern w:val="0"/>
          <w:sz w:val="24"/>
          <w:lang w:val="en-US" w:eastAsia="zh-CN"/>
        </w:rPr>
        <w:t>2023</w:t>
      </w:r>
      <w:r>
        <w:rPr>
          <w:rFonts w:ascii="宋体" w:hAnsi="宋体" w:cs="宋体"/>
          <w:color w:val="000000"/>
          <w:kern w:val="0"/>
          <w:sz w:val="24"/>
        </w:rPr>
        <w:t>年</w:t>
      </w:r>
      <w:r>
        <w:rPr>
          <w:rFonts w:hint="eastAsia" w:ascii="宋体" w:hAnsi="宋体" w:cs="宋体"/>
          <w:color w:val="000000"/>
          <w:kern w:val="0"/>
          <w:sz w:val="24"/>
          <w:lang w:val="en-US" w:eastAsia="zh-CN"/>
        </w:rPr>
        <w:t>9</w:t>
      </w:r>
      <w:r>
        <w:rPr>
          <w:rFonts w:ascii="宋体" w:hAnsi="宋体" w:cs="宋体"/>
          <w:color w:val="000000"/>
          <w:kern w:val="0"/>
          <w:sz w:val="24"/>
        </w:rPr>
        <w:t>月</w:t>
      </w:r>
      <w:r>
        <w:rPr>
          <w:rFonts w:hint="eastAsia" w:ascii="宋体" w:hAnsi="宋体" w:cs="宋体"/>
          <w:color w:val="000000"/>
          <w:kern w:val="0"/>
          <w:sz w:val="24"/>
          <w:lang w:val="en-US" w:eastAsia="zh-CN"/>
        </w:rPr>
        <w:t>19</w:t>
      </w:r>
      <w:r>
        <w:rPr>
          <w:rFonts w:ascii="宋体" w:hAnsi="宋体" w:cs="宋体"/>
          <w:color w:val="000000"/>
          <w:kern w:val="0"/>
          <w:sz w:val="24"/>
        </w:rPr>
        <w:t>日</w:t>
      </w:r>
      <w:r>
        <w:rPr>
          <w:rFonts w:hint="eastAsia" w:ascii="宋体" w:hAnsi="宋体" w:cs="宋体"/>
          <w:color w:val="000000"/>
          <w:kern w:val="0"/>
          <w:sz w:val="24"/>
        </w:rPr>
        <w:t>下午4时前</w:t>
      </w:r>
      <w:r>
        <w:rPr>
          <w:rFonts w:hint="eastAsia" w:ascii="宋体" w:hAnsi="宋体" w:cs="宋体"/>
          <w:b/>
          <w:bCs/>
          <w:kern w:val="0"/>
          <w:sz w:val="24"/>
        </w:rPr>
        <w:t>（</w:t>
      </w:r>
      <w:r>
        <w:rPr>
          <w:rFonts w:ascii="宋体" w:hAnsi="宋体" w:cs="宋体"/>
          <w:b/>
          <w:bCs/>
          <w:kern w:val="0"/>
          <w:sz w:val="24"/>
        </w:rPr>
        <w:t>以实际到账为准）</w:t>
      </w:r>
      <w:r>
        <w:rPr>
          <w:rFonts w:hint="eastAsia" w:ascii="宋体" w:hAnsi="宋体" w:cs="宋体"/>
          <w:kern w:val="0"/>
          <w:sz w:val="24"/>
        </w:rPr>
        <w:t>向拍卖人一次性付清3年租金成交款和3年租金成交价</w:t>
      </w:r>
      <w:r>
        <w:rPr>
          <w:rFonts w:ascii="宋体" w:hAnsi="宋体" w:cs="宋体"/>
          <w:kern w:val="0"/>
          <w:sz w:val="24"/>
        </w:rPr>
        <w:t>2</w:t>
      </w:r>
      <w:r>
        <w:rPr>
          <w:rFonts w:hint="eastAsia" w:ascii="宋体" w:hAnsi="宋体" w:cs="宋体"/>
          <w:kern w:val="0"/>
          <w:sz w:val="24"/>
        </w:rPr>
        <w:t>%的买受佣金</w:t>
      </w:r>
      <w:r>
        <w:rPr>
          <w:rFonts w:hint="eastAsia" w:ascii="宋体" w:hAnsi="宋体" w:cs="宋体"/>
          <w:color w:val="000000"/>
          <w:kern w:val="0"/>
          <w:sz w:val="24"/>
        </w:rPr>
        <w:t>，并向委托人支付履约保证金</w:t>
      </w:r>
      <w:r>
        <w:rPr>
          <w:rFonts w:hint="eastAsia" w:ascii="宋体" w:hAnsi="宋体" w:cs="宋体"/>
          <w:color w:val="000000"/>
          <w:kern w:val="0"/>
          <w:sz w:val="24"/>
          <w:lang w:val="en-US" w:eastAsia="zh-CN"/>
        </w:rPr>
        <w:t>3</w:t>
      </w:r>
      <w:r>
        <w:rPr>
          <w:rFonts w:ascii="宋体" w:hAnsi="宋体" w:cs="宋体"/>
          <w:color w:val="000000"/>
          <w:kern w:val="0"/>
          <w:sz w:val="24"/>
        </w:rPr>
        <w:t>0000</w:t>
      </w:r>
      <w:r>
        <w:rPr>
          <w:rFonts w:hint="eastAsia" w:ascii="宋体" w:hAnsi="宋体" w:cs="宋体"/>
          <w:color w:val="000000"/>
          <w:kern w:val="0"/>
          <w:sz w:val="24"/>
        </w:rPr>
        <w:t>元，然后于</w:t>
      </w:r>
      <w:r>
        <w:rPr>
          <w:rFonts w:hint="eastAsia" w:ascii="宋体" w:hAnsi="宋体" w:cs="宋体"/>
          <w:color w:val="000000"/>
          <w:kern w:val="0"/>
          <w:sz w:val="24"/>
          <w:lang w:val="en-US" w:eastAsia="zh-CN"/>
        </w:rPr>
        <w:t>2023</w:t>
      </w:r>
      <w:r>
        <w:rPr>
          <w:rFonts w:hint="eastAsia" w:ascii="宋体" w:hAnsi="宋体" w:cs="宋体"/>
          <w:color w:val="000000"/>
          <w:kern w:val="0"/>
          <w:sz w:val="24"/>
        </w:rPr>
        <w:t>年</w:t>
      </w:r>
      <w:r>
        <w:rPr>
          <w:rFonts w:hint="eastAsia" w:ascii="宋体" w:hAnsi="宋体" w:cs="宋体"/>
          <w:color w:val="000000"/>
          <w:kern w:val="0"/>
          <w:sz w:val="24"/>
          <w:lang w:val="en-US" w:eastAsia="zh-CN"/>
        </w:rPr>
        <w:t>9</w:t>
      </w:r>
      <w:r>
        <w:rPr>
          <w:rFonts w:hint="eastAsia" w:ascii="宋体" w:hAnsi="宋体" w:cs="宋体"/>
          <w:color w:val="000000"/>
          <w:kern w:val="0"/>
          <w:sz w:val="24"/>
        </w:rPr>
        <w:t>月</w:t>
      </w:r>
      <w:r>
        <w:rPr>
          <w:rFonts w:hint="eastAsia" w:ascii="宋体" w:hAnsi="宋体" w:cs="宋体"/>
          <w:color w:val="000000"/>
          <w:kern w:val="0"/>
          <w:sz w:val="24"/>
          <w:lang w:val="en-US" w:eastAsia="zh-CN"/>
        </w:rPr>
        <w:t>20</w:t>
      </w:r>
      <w:r>
        <w:rPr>
          <w:rFonts w:hint="eastAsia" w:ascii="宋体" w:hAnsi="宋体" w:cs="宋体"/>
          <w:color w:val="000000"/>
          <w:kern w:val="0"/>
          <w:sz w:val="24"/>
        </w:rPr>
        <w:t>日、</w:t>
      </w:r>
      <w:r>
        <w:rPr>
          <w:rFonts w:hint="eastAsia" w:ascii="宋体" w:hAnsi="宋体" w:cs="宋体"/>
          <w:color w:val="000000"/>
          <w:kern w:val="0"/>
          <w:sz w:val="24"/>
          <w:lang w:val="en-US" w:eastAsia="zh-CN"/>
        </w:rPr>
        <w:t>21</w:t>
      </w:r>
      <w:r>
        <w:rPr>
          <w:rFonts w:hint="eastAsia" w:ascii="宋体" w:hAnsi="宋体" w:cs="宋体"/>
          <w:color w:val="000000"/>
          <w:kern w:val="0"/>
          <w:sz w:val="24"/>
        </w:rPr>
        <w:t>日（上午9:00-11:00，下午2:</w:t>
      </w:r>
      <w:r>
        <w:rPr>
          <w:rFonts w:hint="eastAsia" w:ascii="宋体" w:hAnsi="宋体" w:cs="宋体"/>
          <w:color w:val="000000"/>
          <w:kern w:val="0"/>
          <w:sz w:val="24"/>
          <w:lang w:val="en-US" w:eastAsia="zh-CN"/>
        </w:rPr>
        <w:t>3</w:t>
      </w:r>
      <w:r>
        <w:rPr>
          <w:rFonts w:hint="eastAsia" w:ascii="宋体" w:hAnsi="宋体" w:cs="宋体"/>
          <w:color w:val="000000"/>
          <w:kern w:val="0"/>
          <w:sz w:val="24"/>
        </w:rPr>
        <w:t>0-4:</w:t>
      </w:r>
      <w:r>
        <w:rPr>
          <w:rFonts w:hint="eastAsia" w:ascii="宋体" w:hAnsi="宋体" w:cs="宋体"/>
          <w:color w:val="000000"/>
          <w:kern w:val="0"/>
          <w:sz w:val="24"/>
          <w:lang w:val="en-US" w:eastAsia="zh-CN"/>
        </w:rPr>
        <w:t>3</w:t>
      </w:r>
      <w:r>
        <w:rPr>
          <w:rFonts w:hint="eastAsia" w:ascii="宋体" w:hAnsi="宋体" w:cs="宋体"/>
          <w:color w:val="000000"/>
          <w:kern w:val="0"/>
          <w:sz w:val="24"/>
        </w:rPr>
        <w:t>0，节假</w:t>
      </w:r>
      <w:r>
        <w:rPr>
          <w:rFonts w:hint="eastAsia" w:ascii="宋体" w:hAnsi="宋体" w:cs="宋体"/>
          <w:kern w:val="0"/>
          <w:sz w:val="24"/>
        </w:rPr>
        <w:t>日除外）与委托人签订《仓库租赁合同》</w:t>
      </w:r>
      <w:r>
        <w:rPr>
          <w:rFonts w:hint="eastAsia" w:ascii="宋体" w:hAnsi="宋体" w:cs="宋体"/>
          <w:color w:val="000000" w:themeColor="text1"/>
          <w:kern w:val="0"/>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439" w:firstLineChars="182"/>
        <w:textAlignment w:val="auto"/>
        <w:rPr>
          <w:rFonts w:hint="eastAsia" w:ascii="宋体" w:hAnsi="宋体"/>
          <w:color w:val="000000" w:themeColor="text1"/>
          <w:sz w:val="24"/>
          <w14:textFill>
            <w14:solidFill>
              <w14:schemeClr w14:val="tx1"/>
            </w14:solidFill>
          </w14:textFill>
        </w:rPr>
      </w:pPr>
      <w:bookmarkStart w:id="2" w:name="_Hlk122379280"/>
      <w:r>
        <w:rPr>
          <w:rFonts w:ascii="宋体" w:hAnsi="宋体"/>
          <w:b/>
          <w:bCs/>
          <w:sz w:val="24"/>
        </w:rPr>
        <w:t>履约保证金</w:t>
      </w:r>
      <w:r>
        <w:rPr>
          <w:rFonts w:hint="default" w:ascii="宋体" w:hAnsi="宋体"/>
          <w:b/>
          <w:bCs/>
          <w:color w:val="000000" w:themeColor="text1"/>
          <w:sz w:val="24"/>
          <w:lang w:eastAsia="zh-CN"/>
          <w14:textFill>
            <w14:solidFill>
              <w14:schemeClr w14:val="tx1"/>
            </w14:solidFill>
          </w14:textFill>
        </w:rPr>
        <w:t>请汇入委托人账</w:t>
      </w:r>
      <w:r>
        <w:rPr>
          <w:rFonts w:hint="default" w:ascii="宋体" w:hAnsi="宋体"/>
          <w:b/>
          <w:bCs/>
          <w:color w:val="000000" w:themeColor="text1"/>
          <w:sz w:val="24"/>
          <w:highlight w:val="none"/>
          <w:lang w:eastAsia="zh-CN"/>
          <w14:textFill>
            <w14:solidFill>
              <w14:schemeClr w14:val="tx1"/>
            </w14:solidFill>
          </w14:textFill>
        </w:rPr>
        <w:t>户</w:t>
      </w:r>
      <w:r>
        <w:rPr>
          <w:rFonts w:hint="eastAsia"/>
          <w:color w:val="000000" w:themeColor="text1"/>
          <w:sz w:val="24"/>
          <w:highlight w:val="none"/>
          <w14:textFill>
            <w14:solidFill>
              <w14:schemeClr w14:val="tx1"/>
            </w14:solidFill>
          </w14:textFill>
        </w:rPr>
        <w:t>（</w:t>
      </w:r>
      <w:bookmarkStart w:id="3" w:name="_Hlk122379242"/>
      <w:r>
        <w:rPr>
          <w:rFonts w:ascii="宋体" w:hAnsi="宋体"/>
          <w:sz w:val="24"/>
        </w:rPr>
        <w:t>户名：</w:t>
      </w:r>
      <w:r>
        <w:rPr>
          <w:rFonts w:hint="eastAsia" w:ascii="宋体" w:hAnsi="宋体" w:cs="宋体"/>
          <w:kern w:val="0"/>
          <w:sz w:val="24"/>
        </w:rPr>
        <w:t>余姚市公路运输有限公司</w:t>
      </w:r>
      <w:r>
        <w:rPr>
          <w:rFonts w:ascii="宋体" w:hAnsi="宋体" w:cs="宋体"/>
          <w:kern w:val="0"/>
          <w:sz w:val="24"/>
        </w:rPr>
        <w:t>；开户银行：</w:t>
      </w:r>
      <w:r>
        <w:rPr>
          <w:rFonts w:hint="eastAsia" w:ascii="宋体" w:hAnsi="宋体" w:cs="宋体"/>
          <w:kern w:val="0"/>
          <w:sz w:val="24"/>
        </w:rPr>
        <w:t>交行宁波联盟桥支行</w:t>
      </w:r>
      <w:r>
        <w:rPr>
          <w:rFonts w:ascii="宋体" w:hAnsi="宋体" w:cs="宋体"/>
          <w:kern w:val="0"/>
          <w:sz w:val="24"/>
        </w:rPr>
        <w:t>；账号：</w:t>
      </w:r>
      <w:r>
        <w:rPr>
          <w:rFonts w:hint="eastAsia" w:ascii="宋体" w:hAnsi="宋体" w:cs="宋体"/>
          <w:kern w:val="0"/>
          <w:sz w:val="24"/>
        </w:rPr>
        <w:t>307006267012015005024</w:t>
      </w:r>
      <w:bookmarkEnd w:id="3"/>
      <w:r>
        <w:rPr>
          <w:rFonts w:hint="default" w:ascii="宋体" w:hAnsi="宋体" w:eastAsia="宋体" w:cs="宋体"/>
          <w:color w:val="000000" w:themeColor="text1"/>
          <w:kern w:val="0"/>
          <w:sz w:val="24"/>
          <w:highlight w:val="none"/>
          <w:lang w:eastAsia="zh-CN"/>
          <w14:textFill>
            <w14:solidFill>
              <w14:schemeClr w14:val="tx1"/>
            </w14:solidFill>
          </w14:textFill>
        </w:rPr>
        <w:t>）</w:t>
      </w:r>
      <w:r>
        <w:rPr>
          <w:rFonts w:hint="default" w:ascii="宋体" w:hAnsi="宋体" w:eastAsia="宋体" w:cs="宋体"/>
          <w:color w:val="000000" w:themeColor="text1"/>
          <w:kern w:val="0"/>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bCs/>
          <w:sz w:val="24"/>
        </w:rPr>
        <w:t>拍卖成交款及买受佣金</w:t>
      </w:r>
      <w:r>
        <w:rPr>
          <w:rFonts w:hint="eastAsia"/>
          <w:b/>
          <w:color w:val="000000" w:themeColor="text1"/>
          <w:sz w:val="24"/>
          <w14:textFill>
            <w14:solidFill>
              <w14:schemeClr w14:val="tx1"/>
            </w14:solidFill>
          </w14:textFill>
        </w:rPr>
        <w:t>请汇入拍卖人账户</w:t>
      </w:r>
      <w:r>
        <w:rPr>
          <w:rFonts w:hint="eastAsia"/>
          <w:color w:val="000000" w:themeColor="text1"/>
          <w:sz w:val="24"/>
          <w14:textFill>
            <w14:solidFill>
              <w14:schemeClr w14:val="tx1"/>
            </w14:solidFill>
          </w14:textFill>
        </w:rPr>
        <w:t>（户名：宁波阳明拍卖有限公司，开户行：工商银行余姚分行，账号：3901310019200036163）。</w:t>
      </w:r>
    </w:p>
    <w:p>
      <w:pPr>
        <w:keepNext w:val="0"/>
        <w:keepLines w:val="0"/>
        <w:pageBreakBefore w:val="0"/>
        <w:widowControl w:val="0"/>
        <w:kinsoku/>
        <w:wordWrap/>
        <w:overflowPunct/>
        <w:topLinePunct w:val="0"/>
        <w:autoSpaceDE/>
        <w:autoSpaceDN/>
        <w:bidi w:val="0"/>
        <w:adjustRightInd/>
        <w:spacing w:line="420" w:lineRule="exact"/>
        <w:ind w:firstLine="472" w:firstLineChars="197"/>
        <w:textAlignment w:val="auto"/>
        <w:rPr>
          <w:rFonts w:ascii="宋体" w:hAnsi="宋体" w:cs="宋体"/>
          <w:color w:val="000000" w:themeColor="text1"/>
          <w:kern w:val="0"/>
          <w:sz w:val="24"/>
          <w:highlight w:val="none"/>
          <w14:textFill>
            <w14:solidFill>
              <w14:schemeClr w14:val="tx1"/>
            </w14:solidFill>
          </w14:textFill>
        </w:rPr>
      </w:pPr>
      <w:r>
        <w:rPr>
          <w:rFonts w:ascii="宋体" w:hAnsi="宋体" w:cs="宋体"/>
          <w:color w:val="000000" w:themeColor="text1"/>
          <w:kern w:val="0"/>
          <w:sz w:val="24"/>
          <w:highlight w:val="none"/>
          <w14:textFill>
            <w14:solidFill>
              <w14:schemeClr w14:val="tx1"/>
            </w14:solidFill>
          </w14:textFill>
        </w:rPr>
        <w:t>拍卖人出具买受佣金发票，</w:t>
      </w:r>
      <w:r>
        <w:rPr>
          <w:rFonts w:hint="eastAsia" w:ascii="宋体" w:hAnsi="宋体" w:cs="宋体"/>
          <w:color w:val="000000" w:themeColor="text1"/>
          <w:kern w:val="0"/>
          <w:sz w:val="24"/>
          <w:highlight w:val="none"/>
          <w14:textFill>
            <w14:solidFill>
              <w14:schemeClr w14:val="tx1"/>
            </w14:solidFill>
          </w14:textFill>
        </w:rPr>
        <w:t>租金发票由委托人提供。</w:t>
      </w:r>
      <w:bookmarkEnd w:id="2"/>
    </w:p>
    <w:p>
      <w:pPr>
        <w:keepNext w:val="0"/>
        <w:keepLines w:val="0"/>
        <w:pageBreakBefore w:val="0"/>
        <w:widowControl w:val="0"/>
        <w:kinsoku/>
        <w:wordWrap/>
        <w:overflowPunct/>
        <w:topLinePunct w:val="0"/>
        <w:autoSpaceDE/>
        <w:autoSpaceDN/>
        <w:bidi w:val="0"/>
        <w:adjustRightInd/>
        <w:spacing w:line="420" w:lineRule="exact"/>
        <w:ind w:firstLine="475" w:firstLineChars="197"/>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第十三条</w:t>
      </w:r>
      <w:r>
        <w:rPr>
          <w:rFonts w:hint="eastAsia" w:ascii="宋体" w:hAnsi="宋体"/>
          <w:b/>
          <w:color w:val="000000" w:themeColor="text1"/>
          <w:sz w:val="24"/>
          <w:highlight w:val="none"/>
          <w:lang w:val="en-US" w:eastAsia="zh-CN"/>
          <w14:textFill>
            <w14:solidFill>
              <w14:schemeClr w14:val="tx1"/>
            </w14:solidFill>
          </w14:textFill>
        </w:rPr>
        <w:t xml:space="preserve">  违约责任：</w:t>
      </w:r>
      <w:r>
        <w:rPr>
          <w:rFonts w:hint="eastAsia" w:ascii="宋体" w:hAnsi="宋体"/>
          <w:b/>
          <w:color w:val="000000" w:themeColor="text1"/>
          <w:sz w:val="24"/>
          <w:highlight w:val="none"/>
          <w14:textFill>
            <w14:solidFill>
              <w14:schemeClr w14:val="tx1"/>
            </w14:solidFill>
          </w14:textFill>
        </w:rPr>
        <w:t>因买受人存在未按约定签订《拍卖成交确认</w:t>
      </w:r>
      <w:r>
        <w:rPr>
          <w:rFonts w:hint="eastAsia" w:ascii="宋体" w:hAnsi="宋体"/>
          <w:b/>
          <w:color w:val="000000" w:themeColor="text1"/>
          <w:sz w:val="24"/>
          <w14:textFill>
            <w14:solidFill>
              <w14:schemeClr w14:val="tx1"/>
            </w14:solidFill>
          </w14:textFill>
        </w:rPr>
        <w:t>书》等拍卖文件或《</w:t>
      </w:r>
      <w:r>
        <w:rPr>
          <w:rFonts w:hint="eastAsia" w:ascii="宋体" w:hAnsi="宋体"/>
          <w:b/>
          <w:color w:val="000000" w:themeColor="text1"/>
          <w:sz w:val="24"/>
          <w:lang w:eastAsia="zh-CN"/>
          <w14:textFill>
            <w14:solidFill>
              <w14:schemeClr w14:val="tx1"/>
            </w14:solidFill>
          </w14:textFill>
        </w:rPr>
        <w:t>仓库租赁合同</w:t>
      </w:r>
      <w:r>
        <w:rPr>
          <w:rFonts w:hint="eastAsia" w:ascii="宋体" w:hAnsi="宋体"/>
          <w:b/>
          <w:color w:val="000000" w:themeColor="text1"/>
          <w:sz w:val="24"/>
          <w14:textFill>
            <w14:solidFill>
              <w14:schemeClr w14:val="tx1"/>
            </w14:solidFill>
          </w14:textFill>
        </w:rPr>
        <w:t>》、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pacing w:line="42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pacing w:line="42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pacing w:line="420" w:lineRule="exact"/>
        <w:ind w:firstLine="475" w:firstLineChars="197"/>
        <w:textAlignment w:val="auto"/>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四</w:t>
      </w:r>
      <w:r>
        <w:rPr>
          <w:rFonts w:hint="eastAsia" w:ascii="宋体" w:hAnsi="宋体"/>
          <w:b/>
          <w:color w:val="000000" w:themeColor="text1"/>
          <w:sz w:val="24"/>
          <w14:textFill>
            <w14:solidFill>
              <w14:schemeClr w14:val="tx1"/>
            </w14:solidFill>
          </w14:textFill>
        </w:rPr>
        <w:t>条  标的物交付：</w:t>
      </w:r>
      <w:r>
        <w:rPr>
          <w:rFonts w:hint="eastAsia" w:ascii="宋体" w:hAnsi="宋体"/>
          <w:color w:val="000000" w:themeColor="text1"/>
          <w:sz w:val="24"/>
          <w14:textFill>
            <w14:solidFill>
              <w14:schemeClr w14:val="tx1"/>
            </w14:solidFill>
          </w14:textFill>
        </w:rPr>
        <w:t>签订《</w:t>
      </w:r>
      <w:r>
        <w:rPr>
          <w:rFonts w:hint="eastAsia" w:ascii="宋体" w:hAnsi="宋体"/>
          <w:color w:val="000000" w:themeColor="text1"/>
          <w:sz w:val="24"/>
          <w:lang w:eastAsia="zh-CN"/>
          <w14:textFill>
            <w14:solidFill>
              <w14:schemeClr w14:val="tx1"/>
            </w14:solidFill>
          </w14:textFill>
        </w:rPr>
        <w:t>仓库租赁合同</w:t>
      </w:r>
      <w:r>
        <w:rPr>
          <w:rFonts w:hint="eastAsia" w:ascii="宋体" w:hAnsi="宋体"/>
          <w:color w:val="000000" w:themeColor="text1"/>
          <w:sz w:val="24"/>
          <w14:textFill>
            <w14:solidFill>
              <w14:schemeClr w14:val="tx1"/>
            </w14:solidFill>
          </w14:textFill>
        </w:rPr>
        <w:t>》后由委托人交付标的物给买受人</w:t>
      </w:r>
      <w:r>
        <w:rPr>
          <w:rFonts w:hint="eastAsia" w:ascii="宋体" w:hAnsi="宋体"/>
          <w:bCs/>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42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五</w:t>
      </w:r>
      <w:r>
        <w:rPr>
          <w:rFonts w:hint="eastAsia" w:ascii="宋体" w:hAnsi="宋体"/>
          <w:b/>
          <w:color w:val="000000" w:themeColor="text1"/>
          <w:sz w:val="24"/>
          <w14:textFill>
            <w14:solidFill>
              <w14:schemeClr w14:val="tx1"/>
            </w14:solidFill>
          </w14:textFill>
        </w:rPr>
        <w:t>条  拍卖</w:t>
      </w:r>
      <w:r>
        <w:rPr>
          <w:rFonts w:hint="eastAsia" w:ascii="宋体" w:hAnsi="宋体" w:cs="宋体"/>
          <w:b/>
          <w:bCs/>
          <w:color w:val="000000" w:themeColor="text1"/>
          <w:kern w:val="0"/>
          <w:sz w:val="24"/>
          <w14:textFill>
            <w14:solidFill>
              <w14:schemeClr w14:val="tx1"/>
            </w14:solidFill>
          </w14:textFill>
        </w:rPr>
        <w:t>结果公告：</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仓库租赁合同</w:t>
      </w:r>
      <w:r>
        <w:rPr>
          <w:rFonts w:hint="eastAsia" w:ascii="宋体" w:hAnsi="宋体"/>
          <w:color w:val="000000" w:themeColor="text1"/>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生效后的2个工作日内，由拍卖人将交易结果在宁波市公共资源交易电子服务系统（余姚）公告5个工作日。</w:t>
      </w:r>
    </w:p>
    <w:p>
      <w:pPr>
        <w:keepNext w:val="0"/>
        <w:keepLines w:val="0"/>
        <w:pageBreakBefore w:val="0"/>
        <w:widowControl w:val="0"/>
        <w:kinsoku/>
        <w:wordWrap/>
        <w:overflowPunct/>
        <w:topLinePunct w:val="0"/>
        <w:autoSpaceDE/>
        <w:autoSpaceDN/>
        <w:bidi w:val="0"/>
        <w:adjustRightInd/>
        <w:spacing w:line="42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六</w:t>
      </w:r>
      <w:r>
        <w:rPr>
          <w:rFonts w:ascii="宋体" w:hAnsi="宋体" w:cs="宋体"/>
          <w:b/>
          <w:bCs/>
          <w:color w:val="000000" w:themeColor="text1"/>
          <w:kern w:val="0"/>
          <w:sz w:val="24"/>
          <w14:textFill>
            <w14:solidFill>
              <w14:schemeClr w14:val="tx1"/>
            </w14:solidFill>
          </w14:textFill>
        </w:rPr>
        <w:t>条</w:t>
      </w:r>
      <w:r>
        <w:rPr>
          <w:rFonts w:hint="eastAsia" w:ascii="宋体" w:hAnsi="宋体" w:cs="宋体"/>
          <w:b/>
          <w:bCs/>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买受人存在提供虚假文件、隐瞒事实、恶意串通等违反拍卖原则行为的，委托人和拍卖人有权取消其买受人资格，撤销《拍卖成交确认书》，解除《</w:t>
      </w:r>
      <w:r>
        <w:rPr>
          <w:rFonts w:hint="eastAsia" w:ascii="宋体" w:hAnsi="宋体" w:cs="宋体"/>
          <w:color w:val="000000" w:themeColor="text1"/>
          <w:kern w:val="0"/>
          <w:sz w:val="24"/>
          <w:lang w:eastAsia="zh-CN"/>
          <w14:textFill>
            <w14:solidFill>
              <w14:schemeClr w14:val="tx1"/>
            </w14:solidFill>
          </w14:textFill>
        </w:rPr>
        <w:t>仓库租赁合同</w:t>
      </w:r>
      <w:r>
        <w:rPr>
          <w:rFonts w:hint="eastAsia" w:ascii="宋体" w:hAnsi="宋体" w:cs="宋体"/>
          <w:color w:val="000000" w:themeColor="text1"/>
          <w:kern w:val="0"/>
          <w:sz w:val="24"/>
          <w14:textFill>
            <w14:solidFill>
              <w14:schemeClr w14:val="tx1"/>
            </w14:solidFill>
          </w14:textFill>
        </w:rPr>
        <w:t>》，造成的损失由买受人赔偿。</w:t>
      </w:r>
    </w:p>
    <w:p>
      <w:pPr>
        <w:keepNext w:val="0"/>
        <w:keepLines w:val="0"/>
        <w:pageBreakBefore w:val="0"/>
        <w:widowControl w:val="0"/>
        <w:kinsoku/>
        <w:wordWrap/>
        <w:overflowPunct/>
        <w:topLinePunct w:val="0"/>
        <w:autoSpaceDE/>
        <w:autoSpaceDN/>
        <w:bidi w:val="0"/>
        <w:adjustRightInd/>
        <w:spacing w:before="156" w:beforeLines="50" w:after="156"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附 则</w:t>
      </w:r>
    </w:p>
    <w:p>
      <w:pPr>
        <w:keepNext w:val="0"/>
        <w:keepLines w:val="0"/>
        <w:pageBreakBefore w:val="0"/>
        <w:widowControl w:val="0"/>
        <w:kinsoku/>
        <w:wordWrap/>
        <w:overflowPunct/>
        <w:topLinePunct w:val="0"/>
        <w:autoSpaceDE/>
        <w:autoSpaceDN/>
        <w:bidi w:val="0"/>
        <w:adjustRightInd/>
        <w:spacing w:line="420" w:lineRule="exact"/>
        <w:ind w:firstLine="470" w:firstLineChars="195"/>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七</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ascii="宋体" w:hAnsi="宋体" w:cs="宋体"/>
          <w:color w:val="000000" w:themeColor="text1"/>
          <w:kern w:val="0"/>
          <w:sz w:val="24"/>
          <w14:textFill>
            <w14:solidFill>
              <w14:schemeClr w14:val="tx1"/>
            </w14:solidFill>
          </w14:textFill>
        </w:rPr>
        <w:t>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000000" w:themeColor="text1"/>
          <w:kern w:val="0"/>
          <w:sz w:val="24"/>
          <w14:textFill>
            <w14:solidFill>
              <w14:schemeClr w14:val="tx1"/>
            </w14:solidFill>
          </w14:textFill>
        </w:rPr>
        <w:t>委托人</w:t>
      </w:r>
      <w:r>
        <w:rPr>
          <w:rFonts w:ascii="宋体" w:hAnsi="宋体" w:cs="宋体"/>
          <w:color w:val="000000" w:themeColor="text1"/>
          <w:kern w:val="0"/>
          <w:sz w:val="24"/>
          <w14:textFill>
            <w14:solidFill>
              <w14:schemeClr w14:val="tx1"/>
            </w14:solidFill>
          </w14:textFill>
        </w:rPr>
        <w:t>、拍卖人无涉。</w:t>
      </w:r>
    </w:p>
    <w:p>
      <w:pPr>
        <w:keepNext w:val="0"/>
        <w:keepLines w:val="0"/>
        <w:pageBreakBefore w:val="0"/>
        <w:widowControl w:val="0"/>
        <w:kinsoku/>
        <w:wordWrap/>
        <w:overflowPunct/>
        <w:topLinePunct w:val="0"/>
        <w:autoSpaceDE/>
        <w:autoSpaceDN/>
        <w:bidi w:val="0"/>
        <w:adjustRightInd/>
        <w:spacing w:line="420" w:lineRule="exact"/>
        <w:ind w:firstLine="470" w:firstLineChars="195"/>
        <w:textAlignment w:val="auto"/>
        <w:rPr>
          <w:rFonts w:hint="eastAsia"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八</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本须知解释权归本次拍卖活动的委托人、拍卖人所有</w:t>
      </w:r>
      <w:r>
        <w:rPr>
          <w:rFonts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pacing w:line="420" w:lineRule="exact"/>
        <w:ind w:firstLine="468" w:firstLineChars="195"/>
        <w:textAlignment w:val="auto"/>
        <w:rPr>
          <w:rFonts w:hint="eastAsia" w:ascii="宋体" w:hAnsi="宋体" w:cs="宋体"/>
          <w:color w:val="000000" w:themeColor="text1"/>
          <w:kern w:val="0"/>
          <w:sz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2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宁波阳明拍卖有限公司</w:t>
      </w:r>
    </w:p>
    <w:p>
      <w:pPr>
        <w:keepNext w:val="0"/>
        <w:keepLines w:val="0"/>
        <w:pageBreakBefore w:val="0"/>
        <w:widowControl w:val="0"/>
        <w:kinsoku/>
        <w:wordWrap/>
        <w:overflowPunct/>
        <w:topLinePunct w:val="0"/>
        <w:autoSpaceDE/>
        <w:autoSpaceDN/>
        <w:bidi w:val="0"/>
        <w:adjustRightInd/>
        <w:spacing w:line="42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14:textFill>
            <w14:solidFill>
              <w14:schemeClr w14:val="tx1"/>
            </w14:solidFill>
          </w14:textFill>
        </w:rPr>
        <w:t>日</w:t>
      </w:r>
    </w:p>
    <w:p>
      <w:pPr>
        <w:rPr>
          <w:rFonts w:hint="eastAsia" w:ascii="宋体" w:hAnsi="宋体" w:cs="宋体"/>
          <w:color w:val="000000" w:themeColor="text1"/>
          <w:kern w:val="0"/>
          <w:sz w:val="24"/>
          <w:lang w:val="en-US" w:eastAsia="zh-CN"/>
          <w14:textFill>
            <w14:solidFill>
              <w14:schemeClr w14:val="tx1"/>
            </w14:solidFill>
          </w14:textFill>
        </w:rPr>
      </w:pPr>
    </w:p>
    <w:p>
      <w:pPr>
        <w:rPr>
          <w:rFonts w:hint="eastAsia" w:ascii="宋体" w:hAnsi="宋体" w:cs="宋体"/>
          <w:color w:val="000000" w:themeColor="text1"/>
          <w:kern w:val="0"/>
          <w:sz w:val="24"/>
          <w:lang w:val="en-US" w:eastAsia="zh-CN"/>
          <w14:textFill>
            <w14:solidFill>
              <w14:schemeClr w14:val="tx1"/>
            </w14:solidFill>
          </w14:textFill>
        </w:rPr>
      </w:pPr>
    </w:p>
    <w:p>
      <w:pPr>
        <w:rPr>
          <w:rFonts w:hint="eastAsia"/>
          <w:sz w:val="24"/>
        </w:rPr>
      </w:pPr>
      <w:r>
        <w:rPr>
          <w:rFonts w:hint="eastAsia" w:ascii="宋体" w:hAnsi="宋体" w:cs="宋体"/>
          <w:color w:val="000000" w:themeColor="text1"/>
          <w:kern w:val="0"/>
          <w:sz w:val="24"/>
          <w:lang w:val="en-US" w:eastAsia="zh-CN"/>
          <w14:textFill>
            <w14:solidFill>
              <w14:schemeClr w14:val="tx1"/>
            </w14:solidFill>
          </w14:textFill>
        </w:rPr>
        <w:t>附：</w:t>
      </w:r>
      <w:r>
        <w:rPr>
          <w:rFonts w:hint="eastAsia" w:ascii="宋体" w:hAnsi="宋体" w:cs="宋体"/>
          <w:color w:val="000000" w:themeColor="text1"/>
          <w:kern w:val="0"/>
          <w:sz w:val="24"/>
          <w14:textFill>
            <w14:solidFill>
              <w14:schemeClr w14:val="tx1"/>
            </w14:solidFill>
          </w14:textFill>
        </w:rPr>
        <w:t>《</w:t>
      </w:r>
      <w:r>
        <w:rPr>
          <w:rFonts w:hint="eastAsia"/>
          <w:sz w:val="24"/>
        </w:rPr>
        <w:t>仓库租赁合同（样本）》</w:t>
      </w:r>
    </w:p>
    <w:p>
      <w:pPr>
        <w:rPr>
          <w:rFonts w:hint="eastAsia"/>
          <w:sz w:val="24"/>
        </w:rPr>
      </w:pPr>
    </w:p>
    <w:p>
      <w:pPr>
        <w:keepNext w:val="0"/>
        <w:keepLines w:val="0"/>
        <w:pageBreakBefore w:val="0"/>
        <w:widowControl w:val="0"/>
        <w:kinsoku/>
        <w:wordWrap/>
        <w:overflowPunct/>
        <w:topLinePunct w:val="0"/>
        <w:autoSpaceDE/>
        <w:autoSpaceDN/>
        <w:bidi w:val="0"/>
        <w:adjustRightInd/>
        <w:snapToGrid/>
        <w:spacing w:before="157" w:beforeLines="50" w:after="313" w:afterLines="100" w:line="580" w:lineRule="exact"/>
        <w:jc w:val="center"/>
        <w:textAlignment w:val="auto"/>
        <w:rPr>
          <w:rFonts w:hint="default" w:ascii="仿宋_GB2312" w:hAnsi="仿宋" w:eastAsia="仿宋_GB2312" w:cs="仿宋"/>
          <w:b w:val="0"/>
          <w:bCs w:val="0"/>
          <w:w w:val="90"/>
          <w:sz w:val="32"/>
          <w:szCs w:val="32"/>
          <w:lang w:val="en-US" w:eastAsia="zh-CN"/>
        </w:rPr>
      </w:pPr>
      <w:r>
        <w:rPr>
          <w:rFonts w:hint="eastAsia" w:ascii="仿宋_GB2312" w:hAnsi="仿宋" w:eastAsia="仿宋_GB2312" w:cs="仿宋"/>
          <w:b/>
          <w:bCs/>
          <w:w w:val="90"/>
          <w:sz w:val="44"/>
          <w:szCs w:val="44"/>
          <w:lang w:val="en-US" w:eastAsia="zh-CN"/>
        </w:rPr>
        <w:t>仓库</w:t>
      </w:r>
      <w:r>
        <w:rPr>
          <w:rFonts w:hint="eastAsia" w:ascii="仿宋_GB2312" w:hAnsi="仿宋" w:eastAsia="仿宋_GB2312" w:cs="仿宋"/>
          <w:b/>
          <w:bCs/>
          <w:w w:val="90"/>
          <w:sz w:val="44"/>
          <w:szCs w:val="44"/>
          <w:lang w:eastAsia="zh-CN"/>
        </w:rPr>
        <w:t>租赁合同（样本）</w:t>
      </w: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 xml:space="preserve">出租人：余姚市公路运输有限公司        </w:t>
      </w:r>
      <w:r>
        <w:rPr>
          <w:rFonts w:hint="eastAsia" w:ascii="仿宋_GB2312" w:hAnsi="仿宋" w:eastAsia="仿宋_GB2312" w:cs="仿宋"/>
          <w:w w:val="90"/>
          <w:sz w:val="32"/>
          <w:szCs w:val="32"/>
          <w:lang w:val="en-US" w:eastAsia="zh-CN"/>
        </w:rPr>
        <w:t xml:space="preserve">       </w:t>
      </w:r>
      <w:r>
        <w:rPr>
          <w:rFonts w:hint="eastAsia" w:ascii="仿宋_GB2312" w:hAnsi="仿宋" w:eastAsia="仿宋_GB2312" w:cs="仿宋"/>
          <w:w w:val="90"/>
          <w:sz w:val="32"/>
          <w:szCs w:val="32"/>
        </w:rPr>
        <w:t>（以下简称</w:t>
      </w:r>
      <w:r>
        <w:rPr>
          <w:rFonts w:hint="eastAsia" w:ascii="仿宋_GB2312" w:hAnsi="仿宋" w:eastAsia="仿宋_GB2312" w:cs="仿宋"/>
          <w:w w:val="90"/>
          <w:sz w:val="32"/>
          <w:szCs w:val="32"/>
          <w:lang w:eastAsia="zh-CN"/>
        </w:rPr>
        <w:t>“</w:t>
      </w:r>
      <w:r>
        <w:rPr>
          <w:rFonts w:hint="eastAsia" w:ascii="仿宋_GB2312" w:hAnsi="仿宋" w:eastAsia="仿宋_GB2312" w:cs="仿宋"/>
          <w:w w:val="90"/>
          <w:sz w:val="32"/>
          <w:szCs w:val="32"/>
        </w:rPr>
        <w:t>甲方</w:t>
      </w:r>
      <w:r>
        <w:rPr>
          <w:rFonts w:hint="eastAsia" w:ascii="仿宋_GB2312" w:hAnsi="仿宋" w:eastAsia="仿宋_GB2312" w:cs="仿宋"/>
          <w:w w:val="90"/>
          <w:sz w:val="32"/>
          <w:szCs w:val="32"/>
          <w:lang w:eastAsia="zh-CN"/>
        </w:rPr>
        <w:t>”</w:t>
      </w:r>
      <w:r>
        <w:rPr>
          <w:rFonts w:hint="eastAsia" w:ascii="仿宋_GB2312" w:hAnsi="仿宋" w:eastAsia="仿宋_GB2312" w:cs="仿宋"/>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承租人：</w:t>
      </w:r>
      <w:r>
        <w:rPr>
          <w:rFonts w:hint="eastAsia" w:ascii="仿宋_GB2312" w:hAnsi="宋体" w:eastAsia="仿宋_GB2312"/>
          <w:sz w:val="32"/>
          <w:szCs w:val="32"/>
        </w:rPr>
        <w:t xml:space="preserve">                                  </w:t>
      </w:r>
      <w:r>
        <w:rPr>
          <w:rFonts w:hint="eastAsia" w:ascii="仿宋_GB2312" w:hAnsi="仿宋" w:eastAsia="仿宋_GB2312" w:cs="仿宋"/>
          <w:w w:val="90"/>
          <w:sz w:val="32"/>
          <w:szCs w:val="32"/>
        </w:rPr>
        <w:t>（以下简称</w:t>
      </w:r>
      <w:r>
        <w:rPr>
          <w:rFonts w:hint="eastAsia" w:ascii="仿宋_GB2312" w:hAnsi="仿宋" w:eastAsia="仿宋_GB2312" w:cs="仿宋"/>
          <w:w w:val="90"/>
          <w:sz w:val="32"/>
          <w:szCs w:val="32"/>
          <w:lang w:eastAsia="zh-CN"/>
        </w:rPr>
        <w:t>“</w:t>
      </w:r>
      <w:r>
        <w:rPr>
          <w:rFonts w:hint="eastAsia" w:ascii="仿宋_GB2312" w:hAnsi="仿宋" w:eastAsia="仿宋_GB2312" w:cs="仿宋"/>
          <w:w w:val="90"/>
          <w:sz w:val="32"/>
          <w:szCs w:val="32"/>
        </w:rPr>
        <w:t>乙方</w:t>
      </w:r>
      <w:r>
        <w:rPr>
          <w:rFonts w:hint="eastAsia" w:ascii="仿宋_GB2312" w:hAnsi="仿宋" w:eastAsia="仿宋_GB2312" w:cs="仿宋"/>
          <w:w w:val="90"/>
          <w:sz w:val="32"/>
          <w:szCs w:val="32"/>
          <w:lang w:eastAsia="zh-CN"/>
        </w:rPr>
        <w:t>”</w:t>
      </w:r>
      <w:r>
        <w:rPr>
          <w:rFonts w:hint="eastAsia" w:ascii="仿宋_GB2312" w:hAnsi="仿宋" w:eastAsia="仿宋_GB2312" w:cs="仿宋"/>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 xml:space="preserve">    根据《中华人民共和国民法典》、《中华人民共和国城市房地产管理法》等法律、法规规定，甲、乙双方在自愿、公平和诚实信用的基础上，就</w:t>
      </w:r>
      <w:r>
        <w:rPr>
          <w:rFonts w:hint="eastAsia" w:ascii="仿宋_GB2312" w:hAnsi="仿宋" w:eastAsia="仿宋_GB2312" w:cs="仿宋"/>
          <w:w w:val="90"/>
          <w:sz w:val="32"/>
          <w:szCs w:val="32"/>
          <w:lang w:eastAsia="zh-CN"/>
        </w:rPr>
        <w:t>仓库</w:t>
      </w:r>
      <w:r>
        <w:rPr>
          <w:rFonts w:hint="eastAsia" w:ascii="仿宋_GB2312" w:hAnsi="仿宋" w:eastAsia="仿宋_GB2312" w:cs="仿宋"/>
          <w:w w:val="90"/>
          <w:sz w:val="32"/>
          <w:szCs w:val="32"/>
        </w:rPr>
        <w:t>租赁事宜，经协商一致，订立本合同。</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b/>
          <w:w w:val="90"/>
          <w:sz w:val="32"/>
          <w:szCs w:val="32"/>
        </w:rPr>
      </w:pPr>
      <w:r>
        <w:rPr>
          <w:rFonts w:hint="eastAsia" w:ascii="仿宋_GB2312" w:hAnsi="仿宋" w:eastAsia="仿宋_GB2312" w:cs="仿宋"/>
          <w:b/>
          <w:w w:val="90"/>
          <w:sz w:val="32"/>
          <w:szCs w:val="32"/>
        </w:rPr>
        <w:t>第一条  标的基本情况及用途</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Times New Roman"/>
          <w:w w:val="90"/>
          <w:sz w:val="32"/>
          <w:szCs w:val="32"/>
          <w:lang w:eastAsia="zh-CN"/>
        </w:rPr>
      </w:pPr>
      <w:r>
        <w:rPr>
          <w:rFonts w:hint="eastAsia" w:ascii="仿宋_GB2312" w:hAnsi="仿宋" w:eastAsia="仿宋_GB2312" w:cs="仿宋"/>
          <w:w w:val="90"/>
          <w:sz w:val="32"/>
          <w:szCs w:val="32"/>
        </w:rPr>
        <w:t>（一）通过公开拍租，甲方同意将位于余姚市城区新建北路388号内（</w:t>
      </w:r>
      <w:r>
        <w:rPr>
          <w:rFonts w:hint="eastAsia" w:ascii="仿宋_GB2312" w:hAnsi="仿宋" w:eastAsia="仿宋_GB2312" w:cs="仿宋"/>
          <w:w w:val="90"/>
          <w:sz w:val="32"/>
          <w:szCs w:val="32"/>
          <w:u w:val="single"/>
        </w:rPr>
        <w:t xml:space="preserve">     </w:t>
      </w:r>
      <w:r>
        <w:rPr>
          <w:rFonts w:hint="eastAsia" w:ascii="仿宋_GB2312" w:hAnsi="仿宋" w:eastAsia="仿宋_GB2312" w:cs="仿宋"/>
          <w:w w:val="90"/>
          <w:sz w:val="32"/>
          <w:szCs w:val="32"/>
          <w:u w:val="single"/>
          <w:lang w:val="en-US" w:eastAsia="zh-CN"/>
        </w:rPr>
        <w:t xml:space="preserve"> </w:t>
      </w:r>
      <w:r>
        <w:rPr>
          <w:rFonts w:hint="eastAsia" w:ascii="仿宋_GB2312" w:hAnsi="仿宋" w:eastAsia="仿宋_GB2312" w:cs="仿宋"/>
          <w:w w:val="90"/>
          <w:sz w:val="32"/>
          <w:szCs w:val="32"/>
        </w:rPr>
        <w:t>）仓库（以下简称“标的”）出租给乙方使用。标的出租面积：约</w:t>
      </w:r>
      <w:r>
        <w:rPr>
          <w:rFonts w:hint="eastAsia" w:ascii="仿宋_GB2312" w:hAnsi="仿宋" w:eastAsia="仿宋_GB2312" w:cs="仿宋"/>
          <w:w w:val="90"/>
          <w:sz w:val="32"/>
          <w:szCs w:val="32"/>
          <w:u w:val="single"/>
        </w:rPr>
        <w:t xml:space="preserve">      </w:t>
      </w:r>
      <w:r>
        <w:rPr>
          <w:rFonts w:hint="eastAsia" w:ascii="仿宋_GB2312" w:hAnsi="仿宋" w:eastAsia="仿宋_GB2312" w:cs="仿宋"/>
          <w:w w:val="90"/>
          <w:sz w:val="32"/>
          <w:szCs w:val="32"/>
        </w:rPr>
        <w:t>平方米</w:t>
      </w:r>
      <w:r>
        <w:rPr>
          <w:rFonts w:hint="eastAsia" w:ascii="仿宋_GB2312" w:hAnsi="仿宋" w:eastAsia="仿宋_GB2312" w:cs="仿宋"/>
          <w:w w:val="90"/>
          <w:sz w:val="32"/>
          <w:szCs w:val="32"/>
          <w:lang w:eastAsia="zh-CN"/>
        </w:rPr>
        <w:t>；</w:t>
      </w:r>
      <w:r>
        <w:rPr>
          <w:rFonts w:hint="eastAsia" w:ascii="仿宋_GB2312" w:hAnsi="仿宋" w:eastAsia="仿宋_GB2312" w:cs="Times New Roman"/>
          <w:w w:val="90"/>
          <w:sz w:val="32"/>
          <w:szCs w:val="32"/>
        </w:rPr>
        <w:t>证载用途：</w:t>
      </w:r>
      <w:r>
        <w:rPr>
          <w:rFonts w:hint="eastAsia" w:ascii="仿宋_GB2312" w:hAnsi="仿宋" w:eastAsia="仿宋_GB2312" w:cs="Times New Roman"/>
          <w:w w:val="90"/>
          <w:sz w:val="32"/>
          <w:szCs w:val="32"/>
          <w:u w:val="single"/>
          <w:lang w:val="en-US" w:eastAsia="zh-CN"/>
        </w:rPr>
        <w:t xml:space="preserve">       </w:t>
      </w:r>
      <w:r>
        <w:rPr>
          <w:rFonts w:hint="eastAsia" w:ascii="仿宋_GB2312" w:hAnsi="仿宋" w:eastAsia="仿宋_GB2312" w:cs="Times New Roman"/>
          <w:w w:val="90"/>
          <w:sz w:val="32"/>
          <w:szCs w:val="32"/>
          <w:lang w:eastAsia="zh-CN"/>
        </w:rPr>
        <w:t>；标的内不通水，且无进出水管道</w:t>
      </w:r>
      <w:r>
        <w:rPr>
          <w:rFonts w:hint="eastAsia" w:ascii="仿宋_GB2312" w:hAnsi="仿宋" w:eastAsia="仿宋_GB2312" w:cs="仿宋"/>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（二）</w:t>
      </w:r>
      <w:r>
        <w:rPr>
          <w:rFonts w:hint="eastAsia" w:ascii="仿宋_GB2312" w:hAnsi="仿宋" w:eastAsia="仿宋_GB2312" w:cs="仿宋"/>
          <w:w w:val="90"/>
          <w:sz w:val="32"/>
          <w:szCs w:val="32"/>
          <w:lang w:eastAsia="zh-CN"/>
        </w:rPr>
        <w:t>乙方</w:t>
      </w:r>
      <w:r>
        <w:rPr>
          <w:rFonts w:hint="eastAsia" w:ascii="仿宋_GB2312" w:hAnsi="仿宋" w:eastAsia="仿宋_GB2312" w:cs="仿宋"/>
          <w:w w:val="90"/>
          <w:sz w:val="32"/>
          <w:szCs w:val="32"/>
        </w:rPr>
        <w:t>的经营范围必须符合法律、法规、规章等相关规定，不得储存、生产加工易燃易爆物品、危险化学品以及从事影响周边环境和</w:t>
      </w:r>
      <w:r>
        <w:rPr>
          <w:rFonts w:hint="eastAsia" w:ascii="仿宋_GB2312" w:hAnsi="仿宋" w:eastAsia="仿宋_GB2312" w:cs="仿宋"/>
          <w:w w:val="90"/>
          <w:sz w:val="32"/>
          <w:szCs w:val="32"/>
          <w:lang w:eastAsia="zh-CN"/>
        </w:rPr>
        <w:t>标的</w:t>
      </w:r>
      <w:r>
        <w:rPr>
          <w:rFonts w:hint="eastAsia" w:ascii="仿宋_GB2312" w:hAnsi="仿宋" w:eastAsia="仿宋_GB2312" w:cs="仿宋"/>
          <w:w w:val="90"/>
          <w:sz w:val="32"/>
          <w:szCs w:val="32"/>
        </w:rPr>
        <w:t>安全的活动，同时在经营或装修过程中应当做好防水、防火、隔热、降噪等基本措施，并保证在租赁期间严格遵守国家和</w:t>
      </w:r>
      <w:r>
        <w:rPr>
          <w:rFonts w:hint="eastAsia" w:ascii="仿宋_GB2312" w:hAnsi="仿宋" w:eastAsia="仿宋_GB2312" w:cs="仿宋"/>
          <w:w w:val="90"/>
          <w:sz w:val="32"/>
          <w:szCs w:val="32"/>
          <w:lang w:eastAsia="zh-CN"/>
        </w:rPr>
        <w:t>乙方</w:t>
      </w:r>
      <w:r>
        <w:rPr>
          <w:rFonts w:hint="eastAsia" w:ascii="仿宋_GB2312" w:hAnsi="仿宋" w:eastAsia="仿宋_GB2312" w:cs="仿宋"/>
          <w:w w:val="90"/>
          <w:sz w:val="32"/>
          <w:szCs w:val="32"/>
        </w:rPr>
        <w:t>有关</w:t>
      </w:r>
      <w:r>
        <w:rPr>
          <w:rFonts w:hint="eastAsia" w:ascii="仿宋_GB2312" w:hAnsi="仿宋" w:eastAsia="仿宋_GB2312" w:cs="仿宋"/>
          <w:w w:val="90"/>
          <w:sz w:val="32"/>
          <w:szCs w:val="32"/>
          <w:lang w:eastAsia="zh-CN"/>
        </w:rPr>
        <w:t>标的</w:t>
      </w:r>
      <w:r>
        <w:rPr>
          <w:rFonts w:hint="eastAsia" w:ascii="仿宋_GB2312" w:hAnsi="仿宋" w:eastAsia="仿宋_GB2312" w:cs="仿宋"/>
          <w:w w:val="90"/>
          <w:sz w:val="32"/>
          <w:szCs w:val="32"/>
        </w:rPr>
        <w:t>使用的规定，积极配合相关部门的检查。</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（三）甲方已告知乙方该标的设定抵押的情况：</w:t>
      </w:r>
      <w:r>
        <w:rPr>
          <w:rFonts w:hint="eastAsia" w:ascii="仿宋_GB2312" w:hAnsi="仿宋" w:eastAsia="仿宋_GB2312" w:cs="仿宋"/>
          <w:w w:val="90"/>
          <w:sz w:val="32"/>
          <w:szCs w:val="32"/>
          <w:u w:val="single"/>
        </w:rPr>
        <w:t xml:space="preserve"> </w:t>
      </w:r>
      <w:r>
        <w:rPr>
          <w:rFonts w:hint="eastAsia" w:ascii="仿宋_GB2312" w:hAnsi="仿宋" w:eastAsia="仿宋_GB2312" w:cs="仿宋"/>
          <w:w w:val="90"/>
          <w:sz w:val="32"/>
          <w:szCs w:val="32"/>
          <w:u w:val="single"/>
          <w:lang w:val="en-US" w:eastAsia="zh-CN"/>
        </w:rPr>
        <w:t xml:space="preserve">   </w:t>
      </w:r>
      <w:r>
        <w:rPr>
          <w:rFonts w:hint="eastAsia" w:ascii="仿宋_GB2312" w:hAnsi="仿宋" w:eastAsia="仿宋_GB2312" w:cs="仿宋"/>
          <w:w w:val="90"/>
          <w:sz w:val="32"/>
          <w:szCs w:val="32"/>
          <w:u w:val="single"/>
        </w:rPr>
        <w:t xml:space="preserve"> </w:t>
      </w:r>
      <w:r>
        <w:rPr>
          <w:rFonts w:hint="eastAsia" w:ascii="仿宋_GB2312" w:hAnsi="仿宋" w:eastAsia="仿宋_GB2312" w:cs="仿宋"/>
          <w:w w:val="90"/>
          <w:sz w:val="32"/>
          <w:szCs w:val="32"/>
        </w:rPr>
        <w:t>。租赁期间，甲方有权将该标的设定或再次设定为抵押物，乙方应予以配合。</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四）甲方按标的现状出租，本合同签订时，乙方已到现场查看了解并同意按标的现状承租。现有装修、附属设施、设备状况的有关事宜，作为甲方向乙方交付标的和本合同终止时乙方向甲方返还标的的验收依据。</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b/>
          <w:w w:val="90"/>
          <w:sz w:val="32"/>
          <w:szCs w:val="32"/>
        </w:rPr>
      </w:pPr>
      <w:r>
        <w:rPr>
          <w:rFonts w:hint="eastAsia" w:ascii="仿宋_GB2312" w:hAnsi="仿宋" w:eastAsia="仿宋_GB2312" w:cs="仿宋"/>
          <w:b/>
          <w:w w:val="90"/>
          <w:sz w:val="32"/>
          <w:szCs w:val="32"/>
        </w:rPr>
        <w:t>第二条　租赁期限</w:t>
      </w:r>
    </w:p>
    <w:p>
      <w:pPr>
        <w:keepNext w:val="0"/>
        <w:keepLines w:val="0"/>
        <w:pageBreakBefore w:val="0"/>
        <w:widowControl w:val="0"/>
        <w:kinsoku/>
        <w:wordWrap/>
        <w:overflowPunct/>
        <w:topLinePunct w:val="0"/>
        <w:autoSpaceDE/>
        <w:autoSpaceDN/>
        <w:bidi w:val="0"/>
        <w:adjustRightInd/>
        <w:snapToGrid/>
        <w:spacing w:line="440" w:lineRule="exact"/>
        <w:ind w:firstLine="564" w:firstLineChars="196"/>
        <w:textAlignment w:val="auto"/>
        <w:rPr>
          <w:rFonts w:hint="eastAsia" w:ascii="仿宋_GB2312" w:hAnsi="宋体" w:eastAsia="仿宋_GB2312"/>
          <w:w w:val="90"/>
          <w:sz w:val="32"/>
          <w:szCs w:val="32"/>
        </w:rPr>
      </w:pPr>
      <w:r>
        <w:rPr>
          <w:rFonts w:hint="eastAsia" w:ascii="仿宋_GB2312" w:hAnsi="仿宋" w:eastAsia="仿宋_GB2312" w:cs="仿宋"/>
          <w:w w:val="90"/>
          <w:sz w:val="32"/>
          <w:szCs w:val="32"/>
        </w:rPr>
        <w:t>（一）</w:t>
      </w:r>
      <w:r>
        <w:rPr>
          <w:rFonts w:hint="eastAsia" w:ascii="仿宋_GB2312" w:hAnsi="宋体" w:eastAsia="仿宋_GB2312"/>
          <w:w w:val="90"/>
          <w:sz w:val="32"/>
          <w:szCs w:val="32"/>
        </w:rPr>
        <w:t>乙方租用标的的期限为</w:t>
      </w:r>
      <w:r>
        <w:rPr>
          <w:rFonts w:hint="eastAsia" w:ascii="仿宋_GB2312" w:hAnsi="宋体" w:eastAsia="仿宋_GB2312"/>
          <w:w w:val="90"/>
          <w:sz w:val="32"/>
          <w:szCs w:val="32"/>
          <w:u w:val="single"/>
          <w:lang w:val="en-US" w:eastAsia="zh-CN"/>
        </w:rPr>
        <w:t>3</w:t>
      </w:r>
      <w:r>
        <w:rPr>
          <w:rFonts w:hint="eastAsia" w:ascii="仿宋_GB2312" w:hAnsi="宋体" w:eastAsia="仿宋_GB2312"/>
          <w:w w:val="90"/>
          <w:sz w:val="32"/>
          <w:szCs w:val="32"/>
        </w:rPr>
        <w:t>年，即自</w:t>
      </w:r>
      <w:r>
        <w:rPr>
          <w:rFonts w:hint="eastAsia" w:ascii="仿宋_GB2312" w:hAnsi="宋体" w:eastAsia="仿宋_GB2312"/>
          <w:w w:val="90"/>
          <w:sz w:val="32"/>
          <w:szCs w:val="32"/>
          <w:u w:val="single"/>
        </w:rPr>
        <w:t xml:space="preserve">      </w:t>
      </w:r>
      <w:r>
        <w:rPr>
          <w:rFonts w:hint="eastAsia" w:ascii="仿宋_GB2312" w:hAnsi="宋体" w:eastAsia="仿宋_GB2312"/>
          <w:w w:val="90"/>
          <w:sz w:val="32"/>
          <w:szCs w:val="32"/>
        </w:rPr>
        <w:t>年</w:t>
      </w:r>
      <w:r>
        <w:rPr>
          <w:rFonts w:hint="eastAsia" w:ascii="仿宋_GB2312" w:hAnsi="宋体" w:eastAsia="仿宋_GB2312"/>
          <w:w w:val="90"/>
          <w:sz w:val="32"/>
          <w:szCs w:val="32"/>
          <w:u w:val="single"/>
        </w:rPr>
        <w:t xml:space="preserve">   </w:t>
      </w:r>
      <w:r>
        <w:rPr>
          <w:rFonts w:hint="eastAsia" w:ascii="仿宋_GB2312" w:hAnsi="宋体" w:eastAsia="仿宋_GB2312"/>
          <w:w w:val="90"/>
          <w:sz w:val="32"/>
          <w:szCs w:val="32"/>
        </w:rPr>
        <w:t>月</w:t>
      </w:r>
      <w:r>
        <w:rPr>
          <w:rFonts w:hint="eastAsia" w:ascii="仿宋_GB2312" w:hAnsi="宋体" w:eastAsia="仿宋_GB2312"/>
          <w:w w:val="90"/>
          <w:sz w:val="32"/>
          <w:szCs w:val="32"/>
          <w:u w:val="single"/>
        </w:rPr>
        <w:t xml:space="preserve">   </w:t>
      </w:r>
      <w:r>
        <w:rPr>
          <w:rFonts w:hint="eastAsia" w:ascii="仿宋_GB2312" w:hAnsi="宋体" w:eastAsia="仿宋_GB2312" w:cs="Times New Roman"/>
          <w:w w:val="90"/>
          <w:sz w:val="32"/>
          <w:szCs w:val="32"/>
          <w:u w:val="single"/>
        </w:rPr>
        <w:t>日</w:t>
      </w:r>
      <w:r>
        <w:rPr>
          <w:rFonts w:hint="eastAsia" w:ascii="仿宋_GB2312" w:hAnsi="宋体" w:eastAsia="仿宋_GB2312" w:cs="Times New Roman"/>
          <w:w w:val="90"/>
          <w:sz w:val="32"/>
          <w:szCs w:val="32"/>
          <w:u w:val="single"/>
          <w:lang w:val="en-US" w:eastAsia="zh-CN"/>
        </w:rPr>
        <w:t>起</w:t>
      </w:r>
      <w:r>
        <w:rPr>
          <w:rFonts w:hint="eastAsia" w:ascii="仿宋_GB2312" w:hAnsi="宋体" w:eastAsia="仿宋_GB2312" w:cs="Times New Roman"/>
          <w:w w:val="90"/>
          <w:sz w:val="32"/>
          <w:szCs w:val="32"/>
          <w:u w:val="single"/>
        </w:rPr>
        <w:t>至</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w w:val="90"/>
          <w:sz w:val="32"/>
          <w:szCs w:val="32"/>
        </w:rPr>
      </w:pPr>
      <w:r>
        <w:rPr>
          <w:rFonts w:hint="eastAsia" w:ascii="仿宋_GB2312" w:hAnsi="宋体" w:eastAsia="仿宋_GB2312"/>
          <w:w w:val="90"/>
          <w:sz w:val="32"/>
          <w:szCs w:val="32"/>
          <w:u w:val="single"/>
        </w:rPr>
        <w:t xml:space="preserve">      </w:t>
      </w:r>
      <w:r>
        <w:rPr>
          <w:rFonts w:hint="eastAsia" w:ascii="仿宋_GB2312" w:hAnsi="宋体" w:eastAsia="仿宋_GB2312"/>
          <w:w w:val="90"/>
          <w:sz w:val="32"/>
          <w:szCs w:val="32"/>
        </w:rPr>
        <w:t>年</w:t>
      </w:r>
      <w:r>
        <w:rPr>
          <w:rFonts w:hint="eastAsia" w:ascii="仿宋_GB2312" w:hAnsi="宋体" w:eastAsia="仿宋_GB2312"/>
          <w:w w:val="90"/>
          <w:sz w:val="32"/>
          <w:szCs w:val="32"/>
          <w:u w:val="single"/>
        </w:rPr>
        <w:t xml:space="preserve">    </w:t>
      </w:r>
      <w:r>
        <w:rPr>
          <w:rFonts w:hint="eastAsia" w:ascii="仿宋_GB2312" w:hAnsi="宋体" w:eastAsia="仿宋_GB2312"/>
          <w:w w:val="90"/>
          <w:sz w:val="32"/>
          <w:szCs w:val="32"/>
        </w:rPr>
        <w:t>月</w:t>
      </w:r>
      <w:r>
        <w:rPr>
          <w:rFonts w:hint="eastAsia" w:ascii="仿宋_GB2312" w:hAnsi="宋体" w:eastAsia="仿宋_GB2312"/>
          <w:w w:val="90"/>
          <w:sz w:val="32"/>
          <w:szCs w:val="32"/>
          <w:u w:val="single"/>
        </w:rPr>
        <w:t xml:space="preserve">    </w:t>
      </w:r>
      <w:r>
        <w:rPr>
          <w:rFonts w:hint="eastAsia" w:ascii="仿宋_GB2312" w:hAnsi="宋体" w:eastAsia="仿宋_GB2312"/>
          <w:w w:val="90"/>
          <w:sz w:val="32"/>
          <w:szCs w:val="32"/>
        </w:rPr>
        <w:t>日止。</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b/>
          <w:w w:val="90"/>
          <w:sz w:val="32"/>
          <w:szCs w:val="32"/>
          <w:lang w:eastAsia="zh-CN"/>
        </w:rPr>
      </w:pPr>
      <w:r>
        <w:rPr>
          <w:rFonts w:hint="eastAsia" w:ascii="仿宋_GB2312" w:hAnsi="仿宋" w:eastAsia="仿宋_GB2312" w:cs="仿宋"/>
          <w:b/>
          <w:w w:val="90"/>
          <w:sz w:val="32"/>
          <w:szCs w:val="32"/>
        </w:rPr>
        <w:t>第三条　租金及</w:t>
      </w:r>
      <w:r>
        <w:rPr>
          <w:rFonts w:hint="eastAsia" w:ascii="仿宋_GB2312" w:hAnsi="仿宋" w:eastAsia="仿宋_GB2312" w:cs="仿宋"/>
          <w:b/>
          <w:w w:val="90"/>
          <w:sz w:val="32"/>
          <w:szCs w:val="32"/>
          <w:lang w:eastAsia="zh-CN"/>
        </w:rPr>
        <w:t>支付</w:t>
      </w:r>
      <w:r>
        <w:rPr>
          <w:rFonts w:hint="eastAsia" w:ascii="仿宋_GB2312" w:hAnsi="仿宋" w:eastAsia="仿宋_GB2312" w:cs="仿宋"/>
          <w:b/>
          <w:w w:val="90"/>
          <w:sz w:val="32"/>
          <w:szCs w:val="32"/>
        </w:rPr>
        <w:t>方式</w:t>
      </w:r>
    </w:p>
    <w:p>
      <w:pPr>
        <w:keepNext w:val="0"/>
        <w:keepLines w:val="0"/>
        <w:pageBreakBefore w:val="0"/>
        <w:widowControl w:val="0"/>
        <w:kinsoku/>
        <w:wordWrap/>
        <w:overflowPunct/>
        <w:topLinePunct w:val="0"/>
        <w:autoSpaceDE/>
        <w:autoSpaceDN/>
        <w:bidi w:val="0"/>
        <w:adjustRightInd/>
        <w:snapToGrid/>
        <w:spacing w:line="440" w:lineRule="exact"/>
        <w:ind w:firstLine="564" w:firstLineChars="196"/>
        <w:textAlignment w:val="auto"/>
        <w:rPr>
          <w:rFonts w:hint="eastAsia" w:ascii="仿宋_GB2312" w:hAnsi="仿宋" w:eastAsia="仿宋_GB2312" w:cs="仿宋"/>
          <w:b w:val="0"/>
          <w:bCs/>
          <w:w w:val="90"/>
          <w:sz w:val="32"/>
          <w:szCs w:val="32"/>
        </w:rPr>
      </w:pPr>
      <w:r>
        <w:rPr>
          <w:rFonts w:hint="eastAsia" w:ascii="仿宋_GB2312" w:hAnsi="仿宋" w:eastAsia="仿宋_GB2312" w:cs="仿宋"/>
          <w:b w:val="0"/>
          <w:bCs/>
          <w:w w:val="90"/>
          <w:sz w:val="32"/>
          <w:szCs w:val="32"/>
        </w:rPr>
        <w:t>1、租金：在本合同租期内，该标的3年租金总计为人民币</w:t>
      </w:r>
      <w:r>
        <w:rPr>
          <w:rFonts w:hint="eastAsia" w:ascii="仿宋_GB2312" w:hAnsi="仿宋" w:eastAsia="仿宋_GB2312" w:cs="仿宋"/>
          <w:b w:val="0"/>
          <w:bCs/>
          <w:w w:val="90"/>
          <w:sz w:val="32"/>
          <w:szCs w:val="32"/>
          <w:u w:val="single"/>
        </w:rPr>
        <w:t xml:space="preserve">        </w:t>
      </w:r>
      <w:r>
        <w:rPr>
          <w:rFonts w:hint="eastAsia" w:ascii="仿宋_GB2312" w:hAnsi="仿宋" w:eastAsia="仿宋_GB2312" w:cs="仿宋"/>
          <w:b w:val="0"/>
          <w:bCs/>
          <w:w w:val="90"/>
          <w:sz w:val="32"/>
          <w:szCs w:val="32"/>
        </w:rPr>
        <w:t>元（大写：</w:t>
      </w:r>
      <w:r>
        <w:rPr>
          <w:rFonts w:hint="eastAsia" w:ascii="仿宋_GB2312" w:hAnsi="仿宋" w:eastAsia="仿宋_GB2312" w:cs="仿宋"/>
          <w:b w:val="0"/>
          <w:bCs/>
          <w:w w:val="90"/>
          <w:sz w:val="32"/>
          <w:szCs w:val="32"/>
          <w:u w:val="single"/>
        </w:rPr>
        <w:t xml:space="preserve">             </w:t>
      </w:r>
      <w:r>
        <w:rPr>
          <w:rFonts w:hint="eastAsia" w:ascii="仿宋_GB2312" w:hAnsi="仿宋" w:eastAsia="仿宋_GB2312" w:cs="仿宋"/>
          <w:b w:val="0"/>
          <w:bCs/>
          <w:w w:val="90"/>
          <w:sz w:val="32"/>
          <w:szCs w:val="32"/>
        </w:rPr>
        <w:t>）；乙方已于</w:t>
      </w:r>
      <w:r>
        <w:rPr>
          <w:rFonts w:hint="eastAsia" w:ascii="仿宋_GB2312" w:hAnsi="仿宋" w:eastAsia="仿宋_GB2312" w:cs="仿宋"/>
          <w:b w:val="0"/>
          <w:bCs/>
          <w:w w:val="90"/>
          <w:sz w:val="32"/>
          <w:szCs w:val="32"/>
          <w:lang w:val="en-US" w:eastAsia="zh-CN"/>
        </w:rPr>
        <w:t>2023</w:t>
      </w:r>
      <w:r>
        <w:rPr>
          <w:rFonts w:hint="eastAsia" w:ascii="仿宋_GB2312" w:hAnsi="仿宋" w:eastAsia="仿宋_GB2312" w:cs="仿宋"/>
          <w:b w:val="0"/>
          <w:bCs/>
          <w:w w:val="90"/>
          <w:sz w:val="32"/>
          <w:szCs w:val="32"/>
        </w:rPr>
        <w:t>年</w:t>
      </w:r>
      <w:r>
        <w:rPr>
          <w:rFonts w:hint="eastAsia" w:ascii="仿宋_GB2312" w:hAnsi="仿宋" w:eastAsia="仿宋_GB2312" w:cs="仿宋"/>
          <w:b w:val="0"/>
          <w:bCs/>
          <w:w w:val="90"/>
          <w:sz w:val="32"/>
          <w:szCs w:val="32"/>
          <w:u w:val="single"/>
          <w:lang w:val="en-US" w:eastAsia="zh-CN"/>
        </w:rPr>
        <w:t xml:space="preserve">  </w:t>
      </w:r>
      <w:r>
        <w:rPr>
          <w:rFonts w:hint="eastAsia" w:ascii="仿宋_GB2312" w:hAnsi="仿宋" w:eastAsia="仿宋_GB2312" w:cs="仿宋"/>
          <w:b w:val="0"/>
          <w:bCs/>
          <w:w w:val="90"/>
          <w:sz w:val="32"/>
          <w:szCs w:val="32"/>
        </w:rPr>
        <w:t>月</w:t>
      </w:r>
      <w:r>
        <w:rPr>
          <w:rFonts w:hint="eastAsia" w:ascii="仿宋_GB2312" w:hAnsi="仿宋" w:eastAsia="仿宋_GB2312" w:cs="仿宋"/>
          <w:b w:val="0"/>
          <w:bCs/>
          <w:w w:val="90"/>
          <w:sz w:val="32"/>
          <w:szCs w:val="32"/>
          <w:u w:val="single"/>
        </w:rPr>
        <w:t xml:space="preserve"> </w:t>
      </w:r>
      <w:r>
        <w:rPr>
          <w:rFonts w:hint="eastAsia" w:ascii="仿宋_GB2312" w:hAnsi="仿宋" w:eastAsia="仿宋_GB2312" w:cs="仿宋"/>
          <w:b w:val="0"/>
          <w:bCs/>
          <w:w w:val="90"/>
          <w:sz w:val="32"/>
          <w:szCs w:val="32"/>
          <w:u w:val="single"/>
          <w:lang w:val="en-US" w:eastAsia="zh-CN"/>
        </w:rPr>
        <w:t xml:space="preserve"> </w:t>
      </w:r>
      <w:r>
        <w:rPr>
          <w:rFonts w:hint="eastAsia" w:ascii="仿宋_GB2312" w:hAnsi="仿宋" w:eastAsia="仿宋_GB2312" w:cs="仿宋"/>
          <w:b w:val="0"/>
          <w:bCs/>
          <w:w w:val="90"/>
          <w:sz w:val="32"/>
          <w:szCs w:val="32"/>
        </w:rPr>
        <w:t xml:space="preserve">日前将全部租金汇入至甲方委托的宁波阳明拍卖有限公司指定账户。 　 </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宋体" w:eastAsia="仿宋_GB2312"/>
          <w:w w:val="90"/>
          <w:sz w:val="32"/>
          <w:szCs w:val="32"/>
        </w:rPr>
      </w:pPr>
      <w:r>
        <w:rPr>
          <w:rFonts w:hint="eastAsia" w:ascii="仿宋_GB2312" w:hAnsi="仿宋" w:eastAsia="仿宋_GB2312" w:cs="仿宋"/>
          <w:b w:val="0"/>
          <w:bCs/>
          <w:w w:val="90"/>
          <w:sz w:val="32"/>
          <w:szCs w:val="32"/>
        </w:rPr>
        <w:t>2、甲方收取租金后，出具租金发票给乙方</w:t>
      </w:r>
      <w:r>
        <w:rPr>
          <w:rFonts w:hint="eastAsia" w:ascii="仿宋_GB2312" w:hAnsi="宋体" w:eastAsia="仿宋_GB2312"/>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579" w:firstLineChars="200"/>
        <w:textAlignment w:val="auto"/>
        <w:rPr>
          <w:rFonts w:hint="eastAsia" w:ascii="仿宋_GB2312" w:hAnsi="仿宋" w:eastAsia="仿宋_GB2312" w:cs="仿宋"/>
          <w:b/>
          <w:bCs/>
          <w:w w:val="90"/>
          <w:sz w:val="32"/>
          <w:szCs w:val="32"/>
        </w:rPr>
      </w:pPr>
      <w:r>
        <w:rPr>
          <w:rFonts w:hint="eastAsia" w:ascii="仿宋_GB2312" w:hAnsi="仿宋" w:eastAsia="仿宋_GB2312" w:cs="仿宋"/>
          <w:b/>
          <w:w w:val="90"/>
          <w:sz w:val="32"/>
          <w:szCs w:val="32"/>
        </w:rPr>
        <w:t>第四条</w:t>
      </w:r>
      <w:r>
        <w:rPr>
          <w:rFonts w:hint="eastAsia" w:ascii="仿宋_GB2312" w:hAnsi="仿宋" w:eastAsia="仿宋_GB2312" w:cs="仿宋"/>
          <w:b/>
          <w:w w:val="90"/>
          <w:sz w:val="32"/>
          <w:szCs w:val="32"/>
          <w:lang w:val="en-US" w:eastAsia="zh-CN"/>
        </w:rPr>
        <w:t xml:space="preserve">  </w:t>
      </w:r>
      <w:r>
        <w:rPr>
          <w:rFonts w:hint="eastAsia" w:ascii="仿宋_GB2312" w:hAnsi="仿宋" w:eastAsia="仿宋_GB2312" w:cs="仿宋"/>
          <w:b/>
          <w:bCs/>
          <w:w w:val="90"/>
          <w:sz w:val="32"/>
          <w:szCs w:val="32"/>
        </w:rPr>
        <w:t>保证金和其他费用</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b w:val="0"/>
          <w:bCs/>
          <w:w w:val="90"/>
          <w:sz w:val="32"/>
          <w:szCs w:val="32"/>
        </w:rPr>
      </w:pPr>
      <w:r>
        <w:rPr>
          <w:rFonts w:hint="eastAsia" w:ascii="仿宋_GB2312" w:hAnsi="仿宋" w:eastAsia="仿宋_GB2312" w:cs="仿宋"/>
          <w:b w:val="0"/>
          <w:bCs/>
          <w:w w:val="90"/>
          <w:sz w:val="32"/>
          <w:szCs w:val="32"/>
        </w:rPr>
        <w:t xml:space="preserve"> 1、签订本合同前由乙方向甲方支付履约保证金：人民币</w:t>
      </w:r>
      <w:r>
        <w:rPr>
          <w:rFonts w:hint="eastAsia" w:ascii="仿宋_GB2312" w:hAnsi="仿宋" w:eastAsia="仿宋_GB2312" w:cs="仿宋"/>
          <w:b w:val="0"/>
          <w:bCs/>
          <w:w w:val="90"/>
          <w:sz w:val="32"/>
          <w:szCs w:val="32"/>
          <w:u w:val="single"/>
          <w:lang w:val="en-US" w:eastAsia="zh-CN"/>
        </w:rPr>
        <w:t xml:space="preserve">     </w:t>
      </w:r>
      <w:r>
        <w:rPr>
          <w:rFonts w:hint="eastAsia" w:ascii="仿宋_GB2312" w:hAnsi="仿宋" w:eastAsia="仿宋_GB2312" w:cs="仿宋"/>
          <w:b w:val="0"/>
          <w:bCs/>
          <w:w w:val="90"/>
          <w:sz w:val="32"/>
          <w:szCs w:val="32"/>
        </w:rPr>
        <w:t>元。主要用于租赁期间的违约金支付、电费、固定设施维修及安全生产不到位导致对</w:t>
      </w:r>
      <w:r>
        <w:rPr>
          <w:rFonts w:hint="eastAsia" w:ascii="仿宋_GB2312" w:hAnsi="仿宋" w:eastAsia="仿宋_GB2312" w:cs="仿宋"/>
          <w:b w:val="0"/>
          <w:bCs/>
          <w:w w:val="90"/>
          <w:sz w:val="32"/>
          <w:szCs w:val="32"/>
          <w:lang w:eastAsia="zh-CN"/>
        </w:rPr>
        <w:t>甲方</w:t>
      </w:r>
      <w:r>
        <w:rPr>
          <w:rFonts w:hint="eastAsia" w:ascii="仿宋_GB2312" w:hAnsi="仿宋" w:eastAsia="仿宋_GB2312" w:cs="仿宋"/>
          <w:b w:val="0"/>
          <w:bCs/>
          <w:w w:val="90"/>
          <w:sz w:val="32"/>
          <w:szCs w:val="32"/>
        </w:rPr>
        <w:t>造成经济损失的情形等。</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b w:val="0"/>
          <w:bCs/>
          <w:w w:val="90"/>
          <w:sz w:val="32"/>
          <w:szCs w:val="32"/>
        </w:rPr>
      </w:pPr>
      <w:r>
        <w:rPr>
          <w:rFonts w:hint="eastAsia" w:ascii="仿宋_GB2312" w:hAnsi="仿宋" w:eastAsia="仿宋_GB2312" w:cs="仿宋"/>
          <w:b w:val="0"/>
          <w:bCs/>
          <w:w w:val="90"/>
          <w:sz w:val="32"/>
          <w:szCs w:val="32"/>
          <w:lang w:eastAsia="zh-CN"/>
        </w:rPr>
        <w:t>履约</w:t>
      </w:r>
      <w:r>
        <w:rPr>
          <w:rFonts w:hint="eastAsia" w:ascii="仿宋_GB2312" w:hAnsi="仿宋" w:eastAsia="仿宋_GB2312" w:cs="仿宋"/>
          <w:b w:val="0"/>
          <w:bCs/>
          <w:w w:val="90"/>
          <w:sz w:val="32"/>
          <w:szCs w:val="32"/>
        </w:rPr>
        <w:t>保证金收取后，甲方应向乙方开具收款凭证</w:t>
      </w:r>
      <w:r>
        <w:rPr>
          <w:rFonts w:hint="eastAsia" w:ascii="仿宋_GB2312" w:hAnsi="仿宋" w:eastAsia="仿宋_GB2312" w:cs="仿宋"/>
          <w:w w:val="90"/>
          <w:sz w:val="32"/>
          <w:szCs w:val="32"/>
        </w:rPr>
        <w:t>待租赁期满或合同解除时</w:t>
      </w:r>
      <w:r>
        <w:rPr>
          <w:rFonts w:hint="eastAsia" w:ascii="仿宋_GB2312" w:hAnsi="仿宋" w:eastAsia="仿宋_GB2312" w:cs="仿宋"/>
          <w:w w:val="90"/>
          <w:kern w:val="0"/>
          <w:sz w:val="32"/>
          <w:szCs w:val="32"/>
        </w:rPr>
        <w:t>，且乙方</w:t>
      </w:r>
      <w:r>
        <w:rPr>
          <w:rFonts w:hint="eastAsia" w:ascii="仿宋_GB2312" w:hAnsi="仿宋" w:eastAsia="仿宋_GB2312" w:cs="仿宋"/>
          <w:w w:val="90"/>
          <w:sz w:val="32"/>
          <w:szCs w:val="32"/>
        </w:rPr>
        <w:t>结清租赁期间费用，交还钥匙，并在工商登记注销或变更经营地</w:t>
      </w:r>
      <w:r>
        <w:rPr>
          <w:rFonts w:hint="eastAsia" w:ascii="仿宋_GB2312" w:hAnsi="仿宋" w:eastAsia="仿宋_GB2312" w:cs="仿宋"/>
          <w:w w:val="90"/>
          <w:kern w:val="0"/>
          <w:sz w:val="32"/>
          <w:szCs w:val="32"/>
        </w:rPr>
        <w:t>后，由甲方一次性退还</w:t>
      </w:r>
      <w:r>
        <w:rPr>
          <w:rFonts w:hint="eastAsia" w:ascii="仿宋_GB2312" w:hAnsi="仿宋" w:eastAsia="仿宋_GB2312" w:cs="仿宋"/>
          <w:w w:val="90"/>
          <w:sz w:val="32"/>
          <w:szCs w:val="32"/>
        </w:rPr>
        <w:t>（按交款当日的银行同期活期存款利率计息）</w:t>
      </w:r>
      <w:r>
        <w:rPr>
          <w:rFonts w:hint="eastAsia" w:ascii="仿宋_GB2312" w:hAnsi="仿宋" w:eastAsia="仿宋_GB2312" w:cs="仿宋"/>
          <w:b w:val="0"/>
          <w:bCs/>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b w:val="0"/>
          <w:bCs/>
          <w:w w:val="90"/>
          <w:sz w:val="32"/>
          <w:szCs w:val="32"/>
        </w:rPr>
      </w:pPr>
      <w:r>
        <w:rPr>
          <w:rFonts w:hint="eastAsia" w:ascii="仿宋_GB2312" w:hAnsi="仿宋" w:eastAsia="仿宋_GB2312" w:cs="仿宋"/>
          <w:b w:val="0"/>
          <w:bCs/>
          <w:w w:val="90"/>
          <w:sz w:val="32"/>
          <w:szCs w:val="32"/>
        </w:rPr>
        <w:t>租赁期间，如遇乙方拖欠电费及发生其他违约情形时，甲方有权从</w:t>
      </w:r>
      <w:r>
        <w:rPr>
          <w:rFonts w:hint="eastAsia" w:ascii="仿宋_GB2312" w:hAnsi="仿宋" w:eastAsia="仿宋_GB2312" w:cs="仿宋"/>
          <w:b w:val="0"/>
          <w:bCs/>
          <w:w w:val="90"/>
          <w:sz w:val="32"/>
          <w:szCs w:val="32"/>
          <w:lang w:eastAsia="zh-CN"/>
        </w:rPr>
        <w:t>履约</w:t>
      </w:r>
      <w:r>
        <w:rPr>
          <w:rFonts w:hint="eastAsia" w:ascii="仿宋_GB2312" w:hAnsi="仿宋" w:eastAsia="仿宋_GB2312" w:cs="仿宋"/>
          <w:b w:val="0"/>
          <w:bCs/>
          <w:w w:val="90"/>
          <w:sz w:val="32"/>
          <w:szCs w:val="32"/>
        </w:rPr>
        <w:t>保证金中扣除相应费用，如遇</w:t>
      </w:r>
      <w:r>
        <w:rPr>
          <w:rFonts w:hint="eastAsia" w:ascii="仿宋_GB2312" w:hAnsi="仿宋" w:eastAsia="仿宋_GB2312" w:cs="仿宋"/>
          <w:b w:val="0"/>
          <w:bCs/>
          <w:w w:val="90"/>
          <w:sz w:val="32"/>
          <w:szCs w:val="32"/>
          <w:lang w:eastAsia="zh-CN"/>
        </w:rPr>
        <w:t>履约</w:t>
      </w:r>
      <w:r>
        <w:rPr>
          <w:rFonts w:hint="eastAsia" w:ascii="仿宋_GB2312" w:hAnsi="仿宋" w:eastAsia="仿宋_GB2312" w:cs="仿宋"/>
          <w:b w:val="0"/>
          <w:bCs/>
          <w:w w:val="90"/>
          <w:sz w:val="32"/>
          <w:szCs w:val="32"/>
        </w:rPr>
        <w:t>保证金不足时，乙方应在接甲方通知后在3个工作日内补足。</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b w:val="0"/>
          <w:bCs/>
          <w:w w:val="90"/>
          <w:sz w:val="32"/>
          <w:szCs w:val="32"/>
        </w:rPr>
        <w:t>2、在租赁期内所产生的电费由乙方自负，甲方按月与乙方进行结算（收据开出之日起一星期内付清）。电表底数</w:t>
      </w:r>
      <w:r>
        <w:rPr>
          <w:rFonts w:hint="eastAsia" w:ascii="仿宋_GB2312" w:hAnsi="仿宋" w:eastAsia="仿宋_GB2312" w:cs="仿宋"/>
          <w:b w:val="0"/>
          <w:bCs/>
          <w:w w:val="90"/>
          <w:sz w:val="32"/>
          <w:szCs w:val="32"/>
          <w:u w:val="single"/>
        </w:rPr>
        <w:t xml:space="preserve">          </w:t>
      </w:r>
      <w:r>
        <w:rPr>
          <w:rFonts w:hint="eastAsia" w:ascii="仿宋_GB2312" w:hAnsi="仿宋" w:eastAsia="仿宋_GB2312" w:cs="仿宋"/>
          <w:b w:val="0"/>
          <w:bCs/>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b/>
          <w:w w:val="90"/>
          <w:sz w:val="32"/>
          <w:szCs w:val="32"/>
        </w:rPr>
      </w:pPr>
      <w:r>
        <w:rPr>
          <w:rFonts w:hint="eastAsia" w:ascii="仿宋_GB2312" w:hAnsi="仿宋" w:eastAsia="仿宋_GB2312" w:cs="仿宋"/>
          <w:b/>
          <w:w w:val="90"/>
          <w:sz w:val="32"/>
          <w:szCs w:val="32"/>
        </w:rPr>
        <w:t>第五条  标的交接、使用及维修</w:t>
      </w:r>
    </w:p>
    <w:p>
      <w:pPr>
        <w:keepNext w:val="0"/>
        <w:keepLines w:val="0"/>
        <w:pageBreakBefore w:val="0"/>
        <w:widowControl w:val="0"/>
        <w:kinsoku/>
        <w:wordWrap/>
        <w:overflowPunct/>
        <w:topLinePunct w:val="0"/>
        <w:autoSpaceDE/>
        <w:autoSpaceDN/>
        <w:bidi w:val="0"/>
        <w:adjustRightInd/>
        <w:snapToGrid/>
        <w:spacing w:line="440" w:lineRule="exact"/>
        <w:ind w:firstLine="564" w:firstLineChars="196"/>
        <w:textAlignment w:val="auto"/>
        <w:rPr>
          <w:rFonts w:hint="eastAsia" w:ascii="仿宋_GB2312" w:hAnsi="仿宋" w:eastAsia="仿宋_GB2312" w:cs="仿宋"/>
          <w:b/>
          <w:w w:val="90"/>
          <w:sz w:val="32"/>
          <w:szCs w:val="32"/>
        </w:rPr>
      </w:pPr>
      <w:r>
        <w:rPr>
          <w:rFonts w:hint="eastAsia" w:ascii="仿宋_GB2312" w:hAnsi="仿宋" w:eastAsia="仿宋_GB2312" w:cs="仿宋"/>
          <w:w w:val="90"/>
          <w:sz w:val="32"/>
          <w:szCs w:val="32"/>
        </w:rPr>
        <w:t>（一）甲方按标的的现状交付给乙方使用，涉及经营的相关证照由乙方自行向有关部门申请办理，涉及的各项税费等由乙方自行承担，与甲方无涉。</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（二）乙方负责标的的正常维修和维护，并承担一切费用。</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三）乙方应严格按照相关法律法规及相关管理部门要求做好消防安全、电气安全、环保安全等相关工作，因设备设施配置不到位、管理工作措施不到位而发生安全生产责任事故、火灾事故等造成经济损失（包括第三方的经济损失）均由乙方承担，与甲方无涉。且甲方有权视情况提前终止合同，剩余租金退还（租期不足1个月的按1个月收取租金），给甲方造成损失的，甲方有权从</w:t>
      </w:r>
      <w:r>
        <w:rPr>
          <w:rFonts w:hint="eastAsia" w:ascii="仿宋_GB2312" w:hAnsi="仿宋" w:eastAsia="仿宋_GB2312" w:cs="仿宋"/>
          <w:w w:val="90"/>
          <w:sz w:val="32"/>
          <w:szCs w:val="32"/>
          <w:lang w:eastAsia="zh-CN"/>
        </w:rPr>
        <w:t>履约</w:t>
      </w:r>
      <w:r>
        <w:rPr>
          <w:rFonts w:hint="eastAsia" w:ascii="仿宋_GB2312" w:hAnsi="仿宋" w:eastAsia="仿宋_GB2312" w:cs="仿宋"/>
          <w:w w:val="90"/>
          <w:sz w:val="32"/>
          <w:szCs w:val="32"/>
        </w:rPr>
        <w:t>保证金中予以扣除。</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lang w:eastAsia="zh-CN"/>
        </w:rPr>
      </w:pPr>
      <w:r>
        <w:rPr>
          <w:rFonts w:hint="eastAsia" w:ascii="仿宋_GB2312" w:hAnsi="仿宋" w:eastAsia="仿宋_GB2312" w:cs="仿宋"/>
          <w:w w:val="90"/>
          <w:sz w:val="32"/>
          <w:szCs w:val="32"/>
          <w:lang w:eastAsia="zh-CN"/>
        </w:rPr>
        <w:t>（四）乙方不得擅自改变经营业态，不得私拉乱接线路。</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lang w:eastAsia="zh-CN"/>
        </w:rPr>
      </w:pPr>
      <w:r>
        <w:rPr>
          <w:rFonts w:hint="eastAsia" w:ascii="仿宋_GB2312" w:hAnsi="仿宋" w:eastAsia="仿宋_GB2312" w:cs="仿宋"/>
          <w:w w:val="90"/>
          <w:sz w:val="32"/>
          <w:szCs w:val="32"/>
          <w:lang w:eastAsia="zh-CN"/>
        </w:rPr>
        <w:t>（五）标的内存放的实物由乙方自行保管，如发生被盗、丢失、变质、损坏等情形，与甲方无涉。</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lang w:eastAsia="zh-CN"/>
        </w:rPr>
      </w:pPr>
      <w:r>
        <w:rPr>
          <w:rFonts w:hint="eastAsia" w:ascii="仿宋_GB2312" w:hAnsi="仿宋" w:eastAsia="仿宋_GB2312" w:cs="仿宋"/>
          <w:w w:val="90"/>
          <w:sz w:val="32"/>
          <w:szCs w:val="32"/>
          <w:lang w:eastAsia="zh-CN"/>
        </w:rPr>
        <w:t>（六）经甲方书面同意，乙方方可对标的进行装修，但装修时不得在标的内任意改变主体结构，需要对标的外立面和内部装修改造时，须将设计方案报甲方备案，若需经相关职能部门批准的，由乙方自行办理相关审批手续，由此产生的费用和责任均由乙方承担。</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lang w:eastAsia="zh-CN"/>
        </w:rPr>
      </w:pPr>
      <w:r>
        <w:rPr>
          <w:rFonts w:hint="eastAsia" w:ascii="仿宋_GB2312" w:hAnsi="仿宋" w:eastAsia="仿宋_GB2312" w:cs="仿宋"/>
          <w:w w:val="90"/>
          <w:sz w:val="32"/>
          <w:szCs w:val="32"/>
          <w:lang w:eastAsia="zh-CN"/>
        </w:rPr>
        <w:t>（七）乙方须每年度购买足额的财产保险，以确保项目安全运行（在租赁期起始日前把保险单交甲方备案，每年以此类推）。否则，由此产生的所有赔偿及有关责任均由乙方自行承担，且甲方有权解除本合同或取消乙方续签合同的资格和新一轮参拍资格。</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highlight w:val="none"/>
        </w:rPr>
      </w:pPr>
      <w:r>
        <w:rPr>
          <w:rFonts w:hint="eastAsia" w:ascii="仿宋_GB2312" w:hAnsi="仿宋" w:eastAsia="仿宋_GB2312" w:cs="仿宋"/>
          <w:w w:val="90"/>
          <w:sz w:val="32"/>
          <w:szCs w:val="32"/>
        </w:rPr>
        <w:t>（</w:t>
      </w:r>
      <w:r>
        <w:rPr>
          <w:rFonts w:hint="eastAsia" w:ascii="仿宋_GB2312" w:hAnsi="仿宋" w:eastAsia="仿宋_GB2312" w:cs="仿宋"/>
          <w:w w:val="90"/>
          <w:sz w:val="32"/>
          <w:szCs w:val="32"/>
          <w:lang w:eastAsia="zh-CN"/>
        </w:rPr>
        <w:t>八</w:t>
      </w:r>
      <w:r>
        <w:rPr>
          <w:rFonts w:hint="eastAsia" w:ascii="仿宋_GB2312" w:hAnsi="仿宋" w:eastAsia="仿宋_GB2312" w:cs="仿宋"/>
          <w:w w:val="90"/>
          <w:sz w:val="32"/>
          <w:szCs w:val="32"/>
        </w:rPr>
        <w:t>）乙方不得利用标的进行违法活动，并</w:t>
      </w:r>
      <w:r>
        <w:rPr>
          <w:rFonts w:hint="eastAsia" w:ascii="仿宋_GB2312" w:hAnsi="仿宋" w:eastAsia="仿宋_GB2312" w:cs="仿宋"/>
          <w:w w:val="90"/>
          <w:sz w:val="32"/>
          <w:szCs w:val="32"/>
          <w:lang w:val="en-US" w:eastAsia="zh-CN"/>
        </w:rPr>
        <w:t>根据相关部门</w:t>
      </w:r>
      <w:r>
        <w:rPr>
          <w:rFonts w:hint="eastAsia" w:ascii="仿宋_GB2312" w:hAnsi="仿宋" w:eastAsia="仿宋_GB2312" w:cs="仿宋"/>
          <w:w w:val="90"/>
          <w:sz w:val="32"/>
          <w:szCs w:val="32"/>
        </w:rPr>
        <w:t>规定积极配合相关部门的检查；乙方须独立承担一切经济及安全法律责</w:t>
      </w:r>
      <w:r>
        <w:rPr>
          <w:rFonts w:hint="eastAsia" w:ascii="仿宋_GB2312" w:hAnsi="仿宋" w:eastAsia="仿宋_GB2312" w:cs="仿宋"/>
          <w:w w:val="90"/>
          <w:sz w:val="32"/>
          <w:szCs w:val="32"/>
          <w:highlight w:val="none"/>
        </w:rPr>
        <w:t>任，与甲方无涉。</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highlight w:val="none"/>
        </w:rPr>
      </w:pPr>
      <w:r>
        <w:rPr>
          <w:rFonts w:hint="eastAsia" w:ascii="仿宋_GB2312" w:hAnsi="仿宋" w:eastAsia="仿宋_GB2312" w:cs="仿宋"/>
          <w:w w:val="90"/>
          <w:sz w:val="32"/>
          <w:szCs w:val="32"/>
          <w:highlight w:val="none"/>
        </w:rPr>
        <w:t>（</w:t>
      </w:r>
      <w:r>
        <w:rPr>
          <w:rFonts w:hint="eastAsia" w:ascii="仿宋_GB2312" w:hAnsi="仿宋" w:eastAsia="仿宋_GB2312" w:cs="仿宋"/>
          <w:w w:val="90"/>
          <w:sz w:val="32"/>
          <w:szCs w:val="32"/>
          <w:highlight w:val="none"/>
          <w:lang w:eastAsia="zh-CN"/>
        </w:rPr>
        <w:t>九</w:t>
      </w:r>
      <w:r>
        <w:rPr>
          <w:rFonts w:hint="eastAsia" w:ascii="仿宋_GB2312" w:hAnsi="仿宋" w:eastAsia="仿宋_GB2312" w:cs="仿宋"/>
          <w:w w:val="90"/>
          <w:sz w:val="32"/>
          <w:szCs w:val="32"/>
          <w:highlight w:val="none"/>
        </w:rPr>
        <w:t>）乙方不得超范围安装广告牌（包括店名牌等），否则甲方有权要求乙方整改或者拆除，拆除费用由乙方承担。</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w w:val="90"/>
          <w:sz w:val="32"/>
          <w:szCs w:val="32"/>
        </w:rPr>
      </w:pPr>
      <w:r>
        <w:rPr>
          <w:rFonts w:hint="eastAsia" w:ascii="仿宋_GB2312" w:hAnsi="仿宋" w:eastAsia="仿宋_GB2312" w:cs="仿宋"/>
          <w:b/>
          <w:w w:val="90"/>
          <w:sz w:val="32"/>
          <w:szCs w:val="32"/>
        </w:rPr>
        <w:t>第六条  转让、转租、转借及分租</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（一）在租赁期内，甲方有权自行出售标的，但应提前二个月书面通知乙方，乙方在同等条件下</w:t>
      </w:r>
      <w:r>
        <w:rPr>
          <w:rFonts w:hint="eastAsia" w:ascii="仿宋_GB2312" w:hAnsi="仿宋" w:eastAsia="仿宋_GB2312" w:cs="仿宋"/>
          <w:w w:val="90"/>
          <w:sz w:val="32"/>
          <w:szCs w:val="32"/>
          <w:lang w:eastAsia="zh-CN"/>
        </w:rPr>
        <w:t>享</w:t>
      </w:r>
      <w:r>
        <w:rPr>
          <w:rFonts w:hint="eastAsia" w:ascii="仿宋_GB2312" w:hAnsi="仿宋" w:eastAsia="仿宋_GB2312" w:cs="仿宋"/>
          <w:w w:val="90"/>
          <w:sz w:val="32"/>
          <w:szCs w:val="32"/>
        </w:rPr>
        <w:t>有优先购买权；乙方收到通知后一个月内未书面主张优先购买权的，视为放弃优先购买权。</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（二）标的未经甲方同意，乙方不得擅自将标的转租、转借及分租。</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w w:val="90"/>
          <w:sz w:val="32"/>
          <w:szCs w:val="32"/>
        </w:rPr>
      </w:pPr>
      <w:r>
        <w:rPr>
          <w:rFonts w:hint="eastAsia" w:ascii="仿宋_GB2312" w:hAnsi="仿宋" w:eastAsia="仿宋_GB2312" w:cs="仿宋"/>
          <w:b/>
          <w:w w:val="90"/>
          <w:sz w:val="32"/>
          <w:szCs w:val="32"/>
        </w:rPr>
        <w:t>第七条  解除本合同的条件及违约责任</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（一）有下列情形之一，甲方有权解除本合同：</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1.乙方未按本合同约定补足履约保证金逾期满30日的。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2.乙方擅自转租、转借及分租的。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3.乙方不承担维修和维护责任致使标的严重损坏，或经甲方代为维修后，拒不承担维修费用的。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4.乙方利用标的进行违法活动</w:t>
      </w:r>
      <w:r>
        <w:rPr>
          <w:rFonts w:hint="eastAsia" w:ascii="仿宋_GB2312" w:hAnsi="仿宋" w:eastAsia="仿宋_GB2312" w:cs="仿宋"/>
          <w:w w:val="90"/>
          <w:sz w:val="32"/>
          <w:szCs w:val="32"/>
          <w:lang w:eastAsia="zh-CN"/>
        </w:rPr>
        <w:t>的</w:t>
      </w:r>
      <w:r>
        <w:rPr>
          <w:rFonts w:hint="eastAsia" w:ascii="仿宋_GB2312" w:hAnsi="仿宋" w:eastAsia="仿宋_GB2312" w:cs="仿宋"/>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5.</w:t>
      </w:r>
      <w:r>
        <w:rPr>
          <w:rFonts w:hint="eastAsia" w:ascii="仿宋_GB2312" w:hAnsi="仿宋" w:eastAsia="仿宋_GB2312" w:cs="仿宋"/>
          <w:w w:val="90"/>
          <w:sz w:val="32"/>
          <w:szCs w:val="32"/>
          <w:lang w:eastAsia="zh-CN"/>
        </w:rPr>
        <w:t>乙方擅自改变经营业态，或私拉乱接线路的</w:t>
      </w:r>
      <w:r>
        <w:rPr>
          <w:rFonts w:hint="eastAsia" w:ascii="仿宋_GB2312" w:hAnsi="仿宋" w:eastAsia="仿宋_GB2312" w:cs="仿宋"/>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6.乙方违反安全生产、消防、未做好疫情防控等相关法律法规规定及本合同约定，不及时消除安全生产隐患或消防隐患，导致损害公共利益或者他人利益的，经书面通知仍不整改或整改不到位、或致使发生安全生产或消防事故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7.</w:t>
      </w:r>
      <w:r>
        <w:rPr>
          <w:rFonts w:hint="eastAsia" w:ascii="仿宋_GB2312" w:hAnsi="仿宋" w:eastAsia="仿宋_GB2312" w:cs="仿宋"/>
          <w:w w:val="90"/>
          <w:sz w:val="32"/>
          <w:szCs w:val="32"/>
          <w:lang w:eastAsia="zh-CN"/>
        </w:rPr>
        <w:t>乙方未每年度购买足额的财产保险的</w:t>
      </w:r>
      <w:r>
        <w:rPr>
          <w:rFonts w:hint="eastAsia" w:ascii="仿宋_GB2312" w:hAnsi="仿宋" w:eastAsia="仿宋_GB2312" w:cs="仿宋"/>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8.乙方违反本合同第八条第（二）约定，致使甲方工作人员被追究刑事责任的。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9.乙方违反本合同第一条第（三）约定，不配合甲方办理抵押手续的。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10.乙方出现其他违约事项，经甲方多次催告后仍拒不改正的。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因乙方存在上述情况，甲方采取法律途径进行诉讼的，相应的诉讼费用（包括但不限于律师费、诉讼费、保全费等）均由乙方承担。</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（二）有下列情形之一，乙方有权解除本合同：</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1.甲方迟延交付标的两个月及以上的。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2.甲方违反本租赁合同约定，使乙方无法按约定用途使用标的的。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乙方因上述情形解除合同的，应书面通知甲方。已占用标的的，应及时搬离。</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（三）特殊情况下解除本合同：</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1.租赁期间，如遇政府征收、收购（如收购人为政府或国企的，乙方无优先购买权）拆迁改造和城市建设施工或城市基础设施改造施工等，则须提前二个月书面通知乙方，乙方应无条件服从并及时归还标的，甲方不承担违约责任和任何形式的补偿。租金按照实际使用时间计算，多退少补，履约保证金予以返还（按交款当日的银行同期活期存款利率计息）。</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如遇政府征收、收购，拆迁改造和城市建设施工或城市基础设施改造施工等政府拆迁给予的所有补偿费用归甲方所有，但对乙方自行装修和添置的设施设备政府给予的补偿费用归乙方所有,</w:t>
      </w:r>
      <w:r>
        <w:rPr>
          <w:rFonts w:hint="eastAsia" w:ascii="仿宋_GB2312" w:hAnsi="仿宋" w:eastAsia="仿宋_GB2312" w:cs="仿宋"/>
          <w:w w:val="90"/>
          <w:sz w:val="32"/>
          <w:szCs w:val="32"/>
          <w:lang w:val="en-US" w:eastAsia="zh-CN"/>
        </w:rPr>
        <w:t>其他补偿均由甲方享受</w:t>
      </w:r>
      <w:r>
        <w:rPr>
          <w:rFonts w:hint="eastAsia" w:ascii="仿宋_GB2312" w:hAnsi="仿宋" w:eastAsia="仿宋_GB2312" w:cs="仿宋"/>
          <w:w w:val="90"/>
          <w:sz w:val="32"/>
          <w:szCs w:val="32"/>
        </w:rPr>
        <w:t>；</w:t>
      </w:r>
      <w:r>
        <w:rPr>
          <w:rFonts w:hint="eastAsia" w:ascii="仿宋_GB2312" w:hAnsi="仿宋" w:eastAsia="仿宋_GB2312" w:cs="仿宋"/>
          <w:w w:val="90"/>
          <w:sz w:val="32"/>
          <w:szCs w:val="32"/>
          <w:lang w:val="en-US" w:eastAsia="zh-CN"/>
        </w:rPr>
        <w:t>由此</w:t>
      </w:r>
      <w:r>
        <w:rPr>
          <w:rFonts w:hint="eastAsia" w:ascii="仿宋_GB2312" w:hAnsi="仿宋" w:eastAsia="仿宋_GB2312" w:cs="仿宋"/>
          <w:w w:val="90"/>
          <w:sz w:val="32"/>
          <w:szCs w:val="32"/>
        </w:rPr>
        <w:t>产生的搬离、安置、停产停业等</w:t>
      </w:r>
      <w:r>
        <w:rPr>
          <w:rFonts w:hint="eastAsia" w:ascii="仿宋_GB2312" w:hAnsi="仿宋" w:eastAsia="仿宋_GB2312" w:cs="仿宋"/>
          <w:w w:val="90"/>
          <w:sz w:val="32"/>
          <w:szCs w:val="32"/>
          <w:lang w:eastAsia="zh-CN"/>
        </w:rPr>
        <w:t>任何</w:t>
      </w:r>
      <w:r>
        <w:rPr>
          <w:rFonts w:hint="eastAsia" w:ascii="仿宋_GB2312" w:hAnsi="仿宋" w:eastAsia="仿宋_GB2312" w:cs="仿宋"/>
          <w:w w:val="90"/>
          <w:sz w:val="32"/>
          <w:szCs w:val="32"/>
        </w:rPr>
        <w:t>的损失由乙方自</w:t>
      </w:r>
      <w:r>
        <w:rPr>
          <w:rFonts w:hint="eastAsia" w:ascii="仿宋_GB2312" w:hAnsi="仿宋" w:eastAsia="仿宋_GB2312" w:cs="仿宋"/>
          <w:w w:val="90"/>
          <w:sz w:val="32"/>
          <w:szCs w:val="32"/>
          <w:lang w:eastAsia="zh-CN"/>
        </w:rPr>
        <w:t>行</w:t>
      </w:r>
      <w:r>
        <w:rPr>
          <w:rFonts w:hint="eastAsia" w:ascii="仿宋_GB2312" w:hAnsi="仿宋" w:eastAsia="仿宋_GB2312" w:cs="仿宋"/>
          <w:w w:val="90"/>
          <w:sz w:val="32"/>
          <w:szCs w:val="32"/>
        </w:rPr>
        <w:t>承担。乙方未按时归还标的，给甲方造成损失的，由乙方承担赔偿责任。</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2.如乙方要求进行退租的，则须提前二个月书面通知甲方，经甲方同意后，方可办理退租手续；租期不足一个月的按一个月收取租金，剩余已付租金退还，但履约保证金不予退还。</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3.因不可抗力原因致使本合同不能继续履行或造成的损失，任何一方均可提前解除本合同，且双方互不承担责任。租金按照实际使用时间计算，多退少补，履约保证金予以返还（按交款当日的银行同期活期存款利率计息）。</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4.甲方将整体产权转让时或收回自用的，须提前二个月书面通知乙方，乙方应无条件服从并及时归还标的，甲方不承担违约责任和任何形式的补偿。</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（四）甲方的违约责任：</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1.甲方逾期交付标的的，应向乙方支付违约金，违约金每日按年租金额的万分之五计算。</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2.因甲方原因致使乙方解除本合同的，租金按照实际使用时间计算，多退少补，履约保证金予以返还（按交款当日的银行同期活期存款利率计息）并向乙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（五）乙方的违约责任：</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1.乙方逾期支付租金或补足履约保证金的，应向甲方支付违约金，违约金每日按逾期支付租金额或应补足履约保证金额的万分之五计算。</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2.因乙方原因致使甲方解除本合同的，租期不足一个月的按一个月收取租金，剩余已付租金退还，但履约保证金不予返还，并向甲方支付违约金，违约金按解除本合同时的年租金额的20%计算。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3.租赁期满或合同解除时，乙方逾期交还标的的，应向甲方支付租赁期届满之年或合同解除之年的年租金标准的支付占用期间使用费，并向甲方支付违约金，违约金为占用期间使用费的一倍。</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w w:val="90"/>
          <w:sz w:val="32"/>
          <w:szCs w:val="32"/>
        </w:rPr>
      </w:pPr>
      <w:r>
        <w:rPr>
          <w:rFonts w:hint="eastAsia" w:ascii="仿宋_GB2312" w:hAnsi="仿宋" w:eastAsia="仿宋_GB2312" w:cs="仿宋"/>
          <w:b/>
          <w:w w:val="90"/>
          <w:sz w:val="32"/>
          <w:szCs w:val="32"/>
        </w:rPr>
        <w:t>第八条  廉政约定</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（二）承诺内容</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1.合同双方工作人员不得索要或收受对方一切贿赂或行贿对方工作人员。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 xml:space="preserve">    2.甲方工作人员不得参与或介绍亲朋参与与乙方有关的经营活动，不得介绍亲朋到乙方工作。</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 xml:space="preserve">    3.双方不得组织或参加有可能妨碍双方公正公务的宴请及娱乐活动。</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4.甲乙双方不得为谋取不正当利益擅自与对方工作人员就租赁关系的各项相关事项进行私下商谈或者达成默契。</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（三）违约条款</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1.甲方及其工作人员违反上述规定，依据有关规定给予党纪、政纪或组织处理；涉嫌犯罪的，移交司法机关追究刑事责任。</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2.因乙方违反上述约定导致甲方工作人员违反上述规定的，视情节轻重，甲方扣除乙方的履约保证金。</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b/>
          <w:w w:val="90"/>
          <w:sz w:val="32"/>
          <w:szCs w:val="32"/>
        </w:rPr>
        <w:t>第九条　标的返还约定</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1.乙方应在本合同的租期届满或提前解除合同后的10日内返还所租赁标的及其附属设施，乙方有权将自行添置的可移动部分各类财产收回</w:t>
      </w:r>
      <w:r>
        <w:rPr>
          <w:rFonts w:hint="eastAsia" w:ascii="仿宋_GB2312" w:hAnsi="仿宋" w:eastAsia="仿宋_GB2312" w:cs="仿宋"/>
          <w:w w:val="90"/>
          <w:kern w:val="0"/>
          <w:sz w:val="32"/>
          <w:szCs w:val="32"/>
        </w:rPr>
        <w:t>自行处理，但固定装饰物（指装饰在固定建筑物上，与建筑物不可分离的部分，包括中央空调）所有权归甲方所有，</w:t>
      </w:r>
      <w:r>
        <w:rPr>
          <w:rFonts w:hint="eastAsia" w:ascii="仿宋_GB2312" w:hAnsi="仿宋" w:eastAsia="仿宋_GB2312" w:cs="仿宋"/>
          <w:w w:val="90"/>
          <w:sz w:val="32"/>
          <w:szCs w:val="32"/>
        </w:rPr>
        <w:t>乙方</w:t>
      </w:r>
      <w:r>
        <w:rPr>
          <w:rFonts w:hint="eastAsia" w:ascii="仿宋_GB2312" w:hAnsi="仿宋" w:eastAsia="仿宋_GB2312" w:cs="仿宋"/>
          <w:w w:val="90"/>
          <w:kern w:val="0"/>
          <w:sz w:val="32"/>
          <w:szCs w:val="32"/>
        </w:rPr>
        <w:t>不得拆除，且甲方不作任何经济补偿。</w:t>
      </w:r>
      <w:r>
        <w:rPr>
          <w:rFonts w:hint="eastAsia" w:ascii="仿宋_GB2312" w:hAnsi="仿宋" w:eastAsia="仿宋_GB2312" w:cs="仿宋"/>
          <w:w w:val="90"/>
          <w:sz w:val="32"/>
          <w:szCs w:val="32"/>
        </w:rPr>
        <w:t>超过10日的，甲方有权对所租赁标的及其附属设施自行处理，对逾期未搬的物品，甲方有权</w:t>
      </w:r>
      <w:r>
        <w:rPr>
          <w:rFonts w:hint="eastAsia" w:ascii="仿宋_GB2312" w:hAnsi="仿宋" w:eastAsia="仿宋_GB2312" w:cs="仿宋"/>
          <w:w w:val="90"/>
          <w:sz w:val="32"/>
          <w:szCs w:val="32"/>
          <w:lang w:eastAsia="zh-CN"/>
        </w:rPr>
        <w:t>按</w:t>
      </w:r>
      <w:r>
        <w:rPr>
          <w:rFonts w:hint="eastAsia" w:ascii="仿宋_GB2312" w:hAnsi="仿宋" w:eastAsia="仿宋_GB2312" w:cs="仿宋"/>
          <w:w w:val="90"/>
          <w:sz w:val="32"/>
          <w:szCs w:val="32"/>
        </w:rPr>
        <w:t>废弃物予以处理。</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2.乙方返还所租赁标的及其附属设施应当符合正常使用后的状态。返还时，应经甲方验收签字认可，并相互结清各自应当承担的费用。</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b/>
          <w:w w:val="90"/>
          <w:sz w:val="32"/>
          <w:szCs w:val="32"/>
        </w:rPr>
        <w:t>第十条  解决争议的方式</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合同未尽事宜双方协商解决；协商不成及合同履行过程中发生争议，向甲方所在地人民法院提起诉讼。</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b/>
          <w:w w:val="90"/>
          <w:sz w:val="32"/>
          <w:szCs w:val="32"/>
        </w:rPr>
      </w:pPr>
      <w:r>
        <w:rPr>
          <w:rFonts w:hint="eastAsia" w:ascii="仿宋_GB2312" w:hAnsi="仿宋" w:eastAsia="仿宋_GB2312" w:cs="仿宋"/>
          <w:w w:val="90"/>
          <w:sz w:val="32"/>
          <w:szCs w:val="32"/>
        </w:rPr>
        <w:t xml:space="preserve">   </w:t>
      </w:r>
      <w:r>
        <w:rPr>
          <w:rFonts w:hint="eastAsia" w:ascii="仿宋_GB2312" w:hAnsi="仿宋" w:eastAsia="仿宋_GB2312" w:cs="仿宋"/>
          <w:b/>
          <w:w w:val="90"/>
          <w:sz w:val="32"/>
          <w:szCs w:val="32"/>
        </w:rPr>
        <w:t xml:space="preserve"> 第十一条  其他条款</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 xml:space="preserve">    甲方联系地址：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 xml:space="preserve">    甲方联系电话：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sz w:val="32"/>
          <w:szCs w:val="32"/>
        </w:rPr>
      </w:pPr>
      <w:r>
        <w:rPr>
          <w:rFonts w:hint="eastAsia" w:ascii="仿宋_GB2312" w:hAnsi="仿宋" w:eastAsia="仿宋_GB2312" w:cs="仿宋"/>
          <w:w w:val="90"/>
          <w:sz w:val="32"/>
          <w:szCs w:val="32"/>
        </w:rPr>
        <w:t xml:space="preserve">    </w:t>
      </w:r>
      <w:r>
        <w:rPr>
          <w:rFonts w:hint="eastAsia" w:ascii="仿宋_GB2312" w:hAnsi="宋体" w:eastAsia="仿宋_GB2312"/>
          <w:sz w:val="32"/>
          <w:szCs w:val="32"/>
        </w:rPr>
        <w:t xml:space="preserve">乙方联系地址：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sz w:val="32"/>
          <w:szCs w:val="32"/>
        </w:rPr>
      </w:pPr>
      <w:r>
        <w:rPr>
          <w:rFonts w:hint="eastAsia" w:ascii="仿宋_GB2312" w:hAnsi="宋体" w:eastAsia="仿宋_GB2312"/>
          <w:sz w:val="32"/>
          <w:szCs w:val="32"/>
        </w:rPr>
        <w:t xml:space="preserve">    乙方身份证号：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w w:val="90"/>
          <w:sz w:val="32"/>
          <w:szCs w:val="32"/>
        </w:rPr>
      </w:pPr>
      <w:r>
        <w:rPr>
          <w:rFonts w:hint="eastAsia" w:ascii="仿宋_GB2312" w:hAnsi="宋体" w:eastAsia="仿宋_GB2312"/>
          <w:sz w:val="32"/>
          <w:szCs w:val="32"/>
        </w:rPr>
        <w:t xml:space="preserve">    乙方联系电话：</w:t>
      </w:r>
      <w:r>
        <w:rPr>
          <w:rFonts w:hint="eastAsia" w:ascii="仿宋_GB2312" w:hAnsi="仿宋" w:eastAsia="仿宋_GB2312" w:cs="仿宋"/>
          <w:w w:val="90"/>
          <w:sz w:val="3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 xml:space="preserve">    甲、乙双方如向前述对方联系地址以挂号信等方式邮寄法律文书或通知等，邮件发出后三日不退回即视为法律文书或通知等已送达对方。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 xml:space="preserve">    本合同一式叁份，经双方签字、盖章后生效。其中：甲方持贰份、乙方持壹份。</w:t>
      </w:r>
    </w:p>
    <w:p>
      <w:pPr>
        <w:keepNext w:val="0"/>
        <w:keepLines w:val="0"/>
        <w:pageBreakBefore w:val="0"/>
        <w:widowControl w:val="0"/>
        <w:kinsoku/>
        <w:wordWrap/>
        <w:overflowPunct/>
        <w:topLinePunct w:val="0"/>
        <w:autoSpaceDE/>
        <w:autoSpaceDN/>
        <w:bidi w:val="0"/>
        <w:adjustRightIn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 xml:space="preserve"> </w:t>
      </w:r>
    </w:p>
    <w:p>
      <w:pPr>
        <w:keepNext w:val="0"/>
        <w:keepLines w:val="0"/>
        <w:pageBreakBefore w:val="0"/>
        <w:widowControl w:val="0"/>
        <w:kinsoku/>
        <w:wordWrap/>
        <w:overflowPunct/>
        <w:topLinePunct w:val="0"/>
        <w:autoSpaceDE/>
        <w:autoSpaceDN/>
        <w:bidi w:val="0"/>
        <w:adjustRightInd/>
        <w:spacing w:line="440" w:lineRule="exact"/>
        <w:ind w:firstLine="573" w:firstLineChars="199"/>
        <w:textAlignment w:val="auto"/>
        <w:rPr>
          <w:rFonts w:hint="eastAsia" w:ascii="仿宋_GB2312" w:hAnsi="仿宋" w:eastAsia="仿宋_GB2312" w:cs="仿宋"/>
          <w:w w:val="90"/>
          <w:sz w:val="32"/>
          <w:szCs w:val="32"/>
        </w:rPr>
      </w:pPr>
      <w:r>
        <w:rPr>
          <w:rFonts w:hint="eastAsia" w:ascii="仿宋_GB2312" w:hAnsi="仿宋" w:eastAsia="仿宋_GB2312" w:cs="仿宋"/>
          <w:w w:val="90"/>
          <w:sz w:val="32"/>
          <w:szCs w:val="32"/>
        </w:rPr>
        <w:t>甲方（盖章）                     乙方（盖章）</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仿宋" w:eastAsia="仿宋_GB2312" w:cs="仿宋"/>
          <w:w w:val="90"/>
          <w:sz w:val="32"/>
          <w:szCs w:val="32"/>
        </w:rPr>
      </w:pP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仿宋" w:eastAsia="仿宋_GB2312" w:cs="仿宋"/>
          <w:w w:val="90"/>
          <w:sz w:val="32"/>
          <w:szCs w:val="32"/>
        </w:rPr>
      </w:pPr>
      <w:r>
        <w:rPr>
          <w:rFonts w:hint="eastAsia" w:ascii="仿宋_GB2312" w:hAnsi="仿宋" w:eastAsia="仿宋_GB2312" w:cs="仿宋"/>
          <w:snapToGrid w:val="0"/>
          <w:w w:val="90"/>
          <w:sz w:val="32"/>
          <w:szCs w:val="32"/>
        </w:rPr>
        <w:t xml:space="preserve">      法定代表人</w:t>
      </w:r>
      <w:r>
        <w:rPr>
          <w:rFonts w:hint="eastAsia" w:ascii="仿宋_GB2312" w:hAnsi="仿宋" w:eastAsia="仿宋_GB2312" w:cs="仿宋"/>
          <w:w w:val="90"/>
          <w:sz w:val="32"/>
          <w:szCs w:val="32"/>
        </w:rPr>
        <w:t xml:space="preserve">或                     </w:t>
      </w:r>
      <w:r>
        <w:rPr>
          <w:rFonts w:hint="eastAsia" w:ascii="仿宋_GB2312" w:hAnsi="仿宋" w:eastAsia="仿宋_GB2312" w:cs="仿宋"/>
          <w:snapToGrid w:val="0"/>
          <w:w w:val="90"/>
          <w:sz w:val="32"/>
          <w:szCs w:val="32"/>
        </w:rPr>
        <w:t>法定代表人</w:t>
      </w:r>
      <w:r>
        <w:rPr>
          <w:rFonts w:hint="eastAsia" w:ascii="仿宋_GB2312" w:hAnsi="仿宋" w:eastAsia="仿宋_GB2312" w:cs="仿宋"/>
          <w:w w:val="90"/>
          <w:sz w:val="32"/>
          <w:szCs w:val="32"/>
        </w:rPr>
        <w:t>或</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仿宋" w:eastAsia="仿宋_GB2312" w:cs="仿宋"/>
          <w:b/>
          <w:bCs/>
          <w:w w:val="90"/>
          <w:sz w:val="32"/>
          <w:szCs w:val="32"/>
        </w:rPr>
      </w:pPr>
      <w:r>
        <w:rPr>
          <w:rFonts w:hint="eastAsia" w:ascii="仿宋_GB2312" w:hAnsi="仿宋" w:eastAsia="仿宋_GB2312" w:cs="仿宋"/>
          <w:w w:val="90"/>
          <w:sz w:val="32"/>
          <w:szCs w:val="32"/>
        </w:rPr>
        <w:t xml:space="preserve">     其授权代表（签字）</w:t>
      </w:r>
      <w:r>
        <w:rPr>
          <w:rFonts w:hint="eastAsia" w:ascii="仿宋_GB2312" w:hAnsi="仿宋" w:eastAsia="仿宋_GB2312" w:cs="仿宋"/>
          <w:snapToGrid w:val="0"/>
          <w:w w:val="90"/>
          <w:sz w:val="32"/>
          <w:szCs w:val="32"/>
        </w:rPr>
        <w:t xml:space="preserve">：              </w:t>
      </w:r>
      <w:r>
        <w:rPr>
          <w:rFonts w:hint="eastAsia" w:ascii="仿宋_GB2312" w:hAnsi="仿宋" w:eastAsia="仿宋_GB2312" w:cs="仿宋"/>
          <w:w w:val="90"/>
          <w:sz w:val="32"/>
          <w:szCs w:val="32"/>
        </w:rPr>
        <w:t>其授权代表（签字）</w:t>
      </w:r>
      <w:r>
        <w:rPr>
          <w:rFonts w:hint="eastAsia" w:ascii="仿宋_GB2312" w:hAnsi="仿宋" w:eastAsia="仿宋_GB2312" w:cs="仿宋"/>
          <w:b/>
          <w:bCs/>
          <w:w w:val="90"/>
          <w:sz w:val="32"/>
          <w:szCs w:val="32"/>
        </w:rPr>
        <w:t>：</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仿宋" w:eastAsia="仿宋_GB2312" w:cs="仿宋"/>
          <w:b/>
          <w:bCs/>
          <w:w w:val="90"/>
          <w:sz w:val="32"/>
          <w:szCs w:val="32"/>
        </w:rPr>
      </w:pPr>
    </w:p>
    <w:p>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仿宋" w:hAnsi="仿宋" w:eastAsia="仿宋" w:cs="仿宋"/>
          <w:color w:val="FF0000"/>
          <w:sz w:val="28"/>
          <w:szCs w:val="28"/>
        </w:rPr>
      </w:pPr>
      <w:r>
        <w:rPr>
          <w:rFonts w:hint="eastAsia" w:ascii="仿宋_GB2312" w:hAnsi="仿宋" w:eastAsia="仿宋_GB2312" w:cs="仿宋"/>
          <w:w w:val="90"/>
          <w:sz w:val="32"/>
          <w:szCs w:val="32"/>
          <w:lang w:val="en-US" w:eastAsia="zh-CN"/>
        </w:rPr>
        <w:t xml:space="preserve">  合同</w:t>
      </w:r>
      <w:r>
        <w:rPr>
          <w:rFonts w:hint="eastAsia" w:ascii="仿宋_GB2312" w:hAnsi="仿宋" w:eastAsia="仿宋_GB2312" w:cs="仿宋"/>
          <w:w w:val="90"/>
          <w:sz w:val="32"/>
          <w:szCs w:val="32"/>
        </w:rPr>
        <w:t>签订日期：  年　</w:t>
      </w:r>
      <w:r>
        <w:rPr>
          <w:rFonts w:hint="eastAsia" w:ascii="仿宋_GB2312" w:hAnsi="仿宋" w:eastAsia="仿宋_GB2312" w:cs="仿宋"/>
          <w:w w:val="90"/>
          <w:sz w:val="32"/>
          <w:szCs w:val="32"/>
          <w:lang w:val="en-US" w:eastAsia="zh-CN"/>
        </w:rPr>
        <w:t xml:space="preserve"> </w:t>
      </w:r>
      <w:r>
        <w:rPr>
          <w:rFonts w:hint="eastAsia" w:ascii="仿宋_GB2312" w:hAnsi="仿宋" w:eastAsia="仿宋_GB2312" w:cs="仿宋"/>
          <w:w w:val="90"/>
          <w:sz w:val="32"/>
          <w:szCs w:val="32"/>
        </w:rPr>
        <w:t>月  日</w:t>
      </w:r>
      <w:r>
        <w:rPr>
          <w:rFonts w:hint="eastAsia" w:ascii="仿宋_GB2312" w:hAnsi="仿宋" w:eastAsia="仿宋_GB2312" w:cs="仿宋"/>
          <w:w w:val="90"/>
          <w:sz w:val="32"/>
          <w:szCs w:val="32"/>
          <w:lang w:val="en-US" w:eastAsia="zh-CN"/>
        </w:rPr>
        <w:t xml:space="preserve">   </w:t>
      </w:r>
      <w:r>
        <w:rPr>
          <w:rFonts w:hint="eastAsia" w:ascii="仿宋_GB2312" w:hAnsi="仿宋" w:eastAsia="仿宋_GB2312" w:cs="仿宋"/>
          <w:color w:val="FF0000"/>
          <w:w w:val="90"/>
          <w:sz w:val="32"/>
          <w:szCs w:val="32"/>
          <w:lang w:val="en-US" w:eastAsia="zh-CN"/>
        </w:rPr>
        <w:t xml:space="preserve">       </w:t>
      </w:r>
    </w:p>
    <w:p>
      <w:pPr>
        <w:rPr>
          <w:rFonts w:hint="eastAsia"/>
          <w:sz w:val="24"/>
          <w:lang w:val="en-US" w:eastAsia="zh-CN"/>
        </w:rPr>
      </w:pPr>
      <w:bookmarkStart w:id="4" w:name="_GoBack"/>
      <w:bookmarkEnd w:id="4"/>
    </w:p>
    <w:sectPr>
      <w:headerReference r:id="rId3" w:type="default"/>
      <w:footerReference r:id="rId4" w:type="default"/>
      <w:pgSz w:w="11906" w:h="16838"/>
      <w:pgMar w:top="1558" w:right="1106" w:bottom="1558" w:left="126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Pi91E0AAAAAIBAAAPAAAAAAAAAAEAIAAAACIAAABkcnMvZG93&#10;bnJldi54bWxQSwECFAAUAAAACACHTuJAAu2O5ggCAAABBAAADgAAAAAAAAABACAAAAAfAQAAZHJz&#10;L2Uyb0RvYy54bWxQSwUGAAAAAAYABgBZAQAAmQ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mZDliNTI5MGEzNzgwZTIzY2FkY2YzNjVmMDI2NjIifQ=="/>
  </w:docVars>
  <w:rsids>
    <w:rsidRoot w:val="00000000"/>
    <w:rsid w:val="06EE64D1"/>
    <w:rsid w:val="08B9211A"/>
    <w:rsid w:val="0F3A24D7"/>
    <w:rsid w:val="21DF0828"/>
    <w:rsid w:val="300C732C"/>
    <w:rsid w:val="34672819"/>
    <w:rsid w:val="5B963B72"/>
    <w:rsid w:val="644D3798"/>
    <w:rsid w:val="7E682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kern w:val="0"/>
      <w:sz w:val="24"/>
    </w:rPr>
  </w:style>
  <w:style w:type="character" w:styleId="7">
    <w:name w:val="Strong"/>
    <w:qFormat/>
    <w:uiPriority w:val="0"/>
    <w:rPr>
      <w:b/>
      <w:bCs/>
    </w:rPr>
  </w:style>
  <w:style w:type="character" w:styleId="8">
    <w:name w:val="page number"/>
    <w:basedOn w:val="6"/>
    <w:qFormat/>
    <w:uiPriority w:val="0"/>
  </w:style>
  <w:style w:type="character" w:customStyle="1" w:styleId="9">
    <w:name w:val="font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8736</Words>
  <Characters>9055</Characters>
  <Lines>0</Lines>
  <Paragraphs>0</Paragraphs>
  <TotalTime>0</TotalTime>
  <ScaleCrop>false</ScaleCrop>
  <LinksUpToDate>false</LinksUpToDate>
  <CharactersWithSpaces>9428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2023-08-03T03:14:00Z</dcterms:created>
  <dc:creator>USER</dc:creator>
  <cp:lastModifiedBy>阳明拍卖</cp:lastModifiedBy>
  <dcterms:modified xsi:type="dcterms:W3CDTF">2023-09-05T01:23:17Z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6C1640D4C114400CA72E9320E728A447_12</vt:lpwstr>
  </property>
</Properties>
</file>