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auto"/>
        <w:jc w:val="both"/>
        <w:textAlignment w:val="auto"/>
        <w:rPr>
          <w:rFonts w:hint="eastAsia" w:ascii="方正姚体" w:eastAsia="方正姚体"/>
          <w:b/>
          <w:spacing w:val="-14"/>
          <w:sz w:val="84"/>
          <w:szCs w:val="84"/>
        </w:rPr>
      </w:pPr>
      <w:r>
        <w:rPr>
          <w:rFonts w:hint="eastAsia" w:ascii="方正姚体" w:eastAsia="方正姚体"/>
          <w:b/>
          <w:spacing w:val="-14"/>
          <w:sz w:val="84"/>
          <w:szCs w:val="84"/>
        </w:rPr>
        <w:t>宁波亚德拍卖有限公司</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方正姚体" w:eastAsia="方正姚体"/>
          <w:b/>
          <w:spacing w:val="-14"/>
          <w:sz w:val="24"/>
          <w:szCs w:val="24"/>
        </w:rPr>
      </w:pP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黑体" w:hAnsi="新宋体" w:eastAsia="黑体"/>
          <w:b/>
          <w:spacing w:val="46"/>
          <w:sz w:val="80"/>
          <w:szCs w:val="80"/>
        </w:rPr>
      </w:pPr>
      <w:r>
        <w:rPr>
          <w:rFonts w:hint="eastAsia" w:ascii="黑体" w:hAnsi="新宋体" w:eastAsia="黑体"/>
          <w:b/>
          <w:spacing w:val="46"/>
          <w:sz w:val="80"/>
          <w:szCs w:val="80"/>
        </w:rPr>
        <w:t xml:space="preserve">拍 </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黑体" w:hAnsi="新宋体" w:eastAsia="黑体"/>
          <w:b/>
          <w:spacing w:val="46"/>
          <w:sz w:val="80"/>
          <w:szCs w:val="80"/>
        </w:rPr>
      </w:pPr>
      <w:r>
        <w:rPr>
          <w:rFonts w:hint="eastAsia" w:ascii="黑体" w:hAnsi="新宋体" w:eastAsia="黑体"/>
          <w:b/>
          <w:spacing w:val="46"/>
          <w:sz w:val="80"/>
          <w:szCs w:val="80"/>
        </w:rPr>
        <w:t xml:space="preserve">卖 </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黑体" w:hAnsi="新宋体" w:eastAsia="黑体"/>
          <w:b/>
          <w:spacing w:val="46"/>
          <w:sz w:val="80"/>
          <w:szCs w:val="80"/>
          <w:lang w:eastAsia="zh-CN"/>
        </w:rPr>
      </w:pPr>
      <w:r>
        <w:rPr>
          <w:rFonts w:hint="eastAsia" w:ascii="黑体" w:hAnsi="新宋体" w:eastAsia="黑体"/>
          <w:b/>
          <w:spacing w:val="46"/>
          <w:sz w:val="80"/>
          <w:szCs w:val="80"/>
          <w:lang w:eastAsia="zh-CN"/>
        </w:rPr>
        <w:t>须</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黑体" w:hAnsi="新宋体" w:eastAsia="黑体"/>
          <w:b/>
          <w:spacing w:val="46"/>
          <w:sz w:val="80"/>
          <w:szCs w:val="80"/>
        </w:rPr>
      </w:pPr>
      <w:r>
        <w:rPr>
          <w:rFonts w:hint="eastAsia" w:ascii="黑体" w:hAnsi="新宋体" w:eastAsia="黑体"/>
          <w:b/>
          <w:spacing w:val="46"/>
          <w:sz w:val="80"/>
          <w:szCs w:val="80"/>
          <w:lang w:eastAsia="zh-CN"/>
        </w:rPr>
        <w:t>知</w:t>
      </w:r>
      <w:r>
        <w:rPr>
          <w:rFonts w:hint="eastAsia" w:ascii="黑体" w:hAnsi="新宋体" w:eastAsia="黑体"/>
          <w:b/>
          <w:spacing w:val="46"/>
          <w:sz w:val="80"/>
          <w:szCs w:val="80"/>
        </w:rPr>
        <w:t xml:space="preserve"> </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pPr>
      <w:r>
        <w:t xml:space="preserve"> </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600" w:lineRule="auto"/>
        <w:ind w:firstLine="642" w:firstLineChars="200"/>
        <w:jc w:val="left"/>
        <w:textAlignment w:val="auto"/>
        <w:rPr>
          <w:rFonts w:hint="eastAsia" w:ascii="宋体" w:eastAsia="宋体"/>
          <w:b/>
          <w:bCs/>
          <w:spacing w:val="20"/>
          <w:sz w:val="28"/>
          <w:szCs w:val="28"/>
          <w:lang w:val="en-US" w:eastAsia="zh-CN"/>
        </w:rPr>
      </w:pPr>
      <w:r>
        <w:rPr>
          <w:rFonts w:hint="eastAsia" w:ascii="宋体"/>
          <w:b/>
          <w:spacing w:val="20"/>
          <w:sz w:val="28"/>
          <w:szCs w:val="28"/>
        </w:rPr>
        <w:t>拍卖时间：20</w:t>
      </w:r>
      <w:r>
        <w:rPr>
          <w:rFonts w:hint="eastAsia" w:ascii="宋体"/>
          <w:b/>
          <w:spacing w:val="20"/>
          <w:sz w:val="28"/>
          <w:szCs w:val="28"/>
          <w:lang w:val="en-US" w:eastAsia="zh-CN"/>
        </w:rPr>
        <w:t>23</w:t>
      </w:r>
      <w:r>
        <w:rPr>
          <w:rFonts w:hint="eastAsia" w:ascii="宋体"/>
          <w:b/>
          <w:spacing w:val="20"/>
          <w:sz w:val="28"/>
          <w:szCs w:val="28"/>
        </w:rPr>
        <w:t>年</w:t>
      </w:r>
      <w:r>
        <w:rPr>
          <w:rFonts w:hint="eastAsia" w:ascii="宋体"/>
          <w:b/>
          <w:spacing w:val="20"/>
          <w:sz w:val="28"/>
          <w:szCs w:val="28"/>
          <w:lang w:val="en-US" w:eastAsia="zh-CN"/>
        </w:rPr>
        <w:t>3</w:t>
      </w:r>
      <w:r>
        <w:rPr>
          <w:rFonts w:hint="eastAsia" w:ascii="宋体"/>
          <w:b/>
          <w:spacing w:val="20"/>
          <w:sz w:val="28"/>
          <w:szCs w:val="28"/>
        </w:rPr>
        <w:t>月</w:t>
      </w:r>
      <w:r>
        <w:rPr>
          <w:rFonts w:hint="eastAsia" w:ascii="宋体"/>
          <w:b/>
          <w:spacing w:val="20"/>
          <w:sz w:val="28"/>
          <w:szCs w:val="28"/>
          <w:lang w:val="en-US" w:eastAsia="zh-CN"/>
        </w:rPr>
        <w:t>28</w:t>
      </w:r>
      <w:r>
        <w:rPr>
          <w:rFonts w:hint="eastAsia" w:ascii="宋体"/>
          <w:b/>
          <w:spacing w:val="20"/>
          <w:sz w:val="28"/>
          <w:szCs w:val="28"/>
        </w:rPr>
        <w:t>日上午</w:t>
      </w:r>
      <w:r>
        <w:rPr>
          <w:rFonts w:hint="eastAsia" w:ascii="宋体" w:hAnsi="宋体" w:eastAsia="宋体" w:cs="宋体"/>
          <w:b/>
          <w:bCs/>
          <w:sz w:val="28"/>
          <w:szCs w:val="28"/>
        </w:rPr>
        <w:t>9:00—9:30（延时除外）</w:t>
      </w:r>
    </w:p>
    <w:p>
      <w:pPr>
        <w:keepNext w:val="0"/>
        <w:keepLines w:val="0"/>
        <w:pageBreakBefore w:val="0"/>
        <w:widowControl w:val="0"/>
        <w:tabs>
          <w:tab w:val="left" w:pos="1440"/>
          <w:tab w:val="left" w:pos="1620"/>
          <w:tab w:val="left" w:pos="1800"/>
        </w:tabs>
        <w:kinsoku/>
        <w:wordWrap/>
        <w:overflowPunct/>
        <w:topLinePunct w:val="0"/>
        <w:autoSpaceDE/>
        <w:autoSpaceDN/>
        <w:bidi w:val="0"/>
        <w:adjustRightInd/>
        <w:snapToGrid/>
        <w:spacing w:line="600" w:lineRule="auto"/>
        <w:ind w:firstLine="642" w:firstLineChars="200"/>
        <w:jc w:val="left"/>
        <w:textAlignment w:val="auto"/>
        <w:rPr>
          <w:rFonts w:hint="eastAsia" w:ascii="宋体" w:eastAsia="宋体"/>
          <w:b/>
          <w:bCs/>
          <w:spacing w:val="20"/>
          <w:sz w:val="28"/>
          <w:szCs w:val="28"/>
          <w:lang w:eastAsia="zh-CN"/>
        </w:rPr>
      </w:pPr>
      <w:r>
        <w:rPr>
          <w:rFonts w:hint="eastAsia" w:ascii="宋体"/>
          <w:b/>
          <w:spacing w:val="20"/>
          <w:sz w:val="28"/>
          <w:szCs w:val="28"/>
        </w:rPr>
        <w:t>拍卖地点：</w:t>
      </w:r>
      <w:r>
        <w:rPr>
          <w:rFonts w:hint="eastAsia" w:ascii="宋体"/>
          <w:b/>
          <w:spacing w:val="20"/>
          <w:sz w:val="28"/>
          <w:szCs w:val="28"/>
          <w:lang w:eastAsia="zh-CN"/>
        </w:rPr>
        <w:t>中拍平台</w:t>
      </w:r>
      <w:r>
        <w:rPr>
          <w:rFonts w:hint="eastAsia" w:ascii="宋体" w:hAnsi="宋体" w:cs="宋体"/>
          <w:b/>
          <w:bCs/>
          <w:sz w:val="28"/>
          <w:szCs w:val="28"/>
          <w:lang w:eastAsia="zh-CN"/>
        </w:rPr>
        <w:t>（</w:t>
      </w:r>
      <w:r>
        <w:rPr>
          <w:rFonts w:hint="eastAsia" w:ascii="宋体" w:hAnsi="宋体" w:eastAsia="宋体" w:cs="宋体"/>
          <w:b/>
          <w:bCs/>
          <w:sz w:val="28"/>
          <w:szCs w:val="28"/>
        </w:rPr>
        <w:t>网址：https://paimai.caa123.org.cn</w:t>
      </w:r>
      <w:r>
        <w:rPr>
          <w:rFonts w:hint="eastAsia" w:ascii="宋体" w:hAnsi="宋体" w:cs="宋体"/>
          <w:b/>
          <w:bCs/>
          <w:sz w:val="28"/>
          <w:szCs w:val="28"/>
          <w:lang w:eastAsia="zh-CN"/>
        </w:rPr>
        <w:t>）</w:t>
      </w:r>
    </w:p>
    <w:p>
      <w:pPr>
        <w:keepNext w:val="0"/>
        <w:keepLines w:val="0"/>
        <w:pageBreakBefore w:val="0"/>
        <w:widowControl w:val="0"/>
        <w:kinsoku/>
        <w:wordWrap/>
        <w:overflowPunct/>
        <w:topLinePunct w:val="0"/>
        <w:autoSpaceDE/>
        <w:autoSpaceDN/>
        <w:bidi w:val="0"/>
        <w:adjustRightInd/>
        <w:snapToGrid/>
        <w:spacing w:line="600" w:lineRule="auto"/>
        <w:ind w:firstLine="642" w:firstLineChars="200"/>
        <w:textAlignment w:val="auto"/>
        <w:rPr>
          <w:rFonts w:hint="eastAsia" w:ascii="宋体"/>
          <w:b/>
          <w:bCs w:val="0"/>
          <w:spacing w:val="30"/>
          <w:sz w:val="28"/>
          <w:szCs w:val="28"/>
        </w:rPr>
      </w:pPr>
      <w:r>
        <w:rPr>
          <w:rFonts w:hint="eastAsia" w:ascii="宋体"/>
          <w:b/>
          <w:spacing w:val="20"/>
          <w:sz w:val="28"/>
          <w:szCs w:val="28"/>
        </w:rPr>
        <w:t>咨询电话：</w:t>
      </w:r>
      <w:r>
        <w:rPr>
          <w:rFonts w:hint="eastAsia" w:ascii="宋体" w:hAnsi="宋体" w:eastAsia="宋体" w:cs="Times New Roman"/>
          <w:b/>
          <w:bCs w:val="0"/>
          <w:color w:val="000000"/>
          <w:kern w:val="0"/>
          <w:sz w:val="28"/>
          <w:szCs w:val="28"/>
          <w:lang w:val="en-US" w:eastAsia="zh-CN"/>
        </w:rPr>
        <w:t xml:space="preserve">62723501   </w:t>
      </w:r>
      <w:r>
        <w:rPr>
          <w:rFonts w:hint="eastAsia" w:ascii="宋体"/>
          <w:b/>
          <w:spacing w:val="20"/>
          <w:sz w:val="28"/>
          <w:szCs w:val="28"/>
        </w:rPr>
        <w:t>86864950</w:t>
      </w:r>
      <w:r>
        <w:rPr>
          <w:rFonts w:hint="eastAsia" w:ascii="宋体"/>
          <w:b/>
          <w:spacing w:val="30"/>
          <w:sz w:val="28"/>
          <w:szCs w:val="28"/>
        </w:rPr>
        <w:t xml:space="preserve"> </w:t>
      </w:r>
      <w:r>
        <w:rPr>
          <w:rFonts w:hint="eastAsia" w:ascii="宋体"/>
          <w:b/>
          <w:bCs w:val="0"/>
          <w:spacing w:val="30"/>
          <w:sz w:val="28"/>
          <w:szCs w:val="28"/>
        </w:rPr>
        <w:t xml:space="preserve"> </w:t>
      </w:r>
    </w:p>
    <w:p>
      <w:pPr>
        <w:keepNext w:val="0"/>
        <w:keepLines w:val="0"/>
        <w:pageBreakBefore w:val="0"/>
        <w:widowControl w:val="0"/>
        <w:kinsoku/>
        <w:wordWrap/>
        <w:overflowPunct/>
        <w:topLinePunct w:val="0"/>
        <w:autoSpaceDE/>
        <w:autoSpaceDN/>
        <w:bidi w:val="0"/>
        <w:adjustRightInd/>
        <w:snapToGrid/>
        <w:spacing w:line="600" w:lineRule="auto"/>
        <w:ind w:firstLine="642" w:firstLineChars="200"/>
        <w:jc w:val="left"/>
        <w:textAlignment w:val="auto"/>
        <w:rPr>
          <w:rFonts w:hint="eastAsia" w:ascii="宋体"/>
          <w:b/>
          <w:spacing w:val="20"/>
          <w:sz w:val="28"/>
          <w:szCs w:val="28"/>
        </w:rPr>
      </w:pPr>
      <w:r>
        <w:rPr>
          <w:rFonts w:hint="eastAsia" w:ascii="宋体"/>
          <w:b/>
          <w:spacing w:val="20"/>
          <w:sz w:val="28"/>
          <w:szCs w:val="28"/>
        </w:rPr>
        <w:t>公司地址：宁波市北仑区新大路755号新锋商务楼三楼</w:t>
      </w:r>
    </w:p>
    <w:p>
      <w:pPr>
        <w:bidi w:val="0"/>
        <w:ind w:firstLine="642" w:firstLineChars="200"/>
        <w:jc w:val="both"/>
        <w:rPr>
          <w:rFonts w:hint="eastAsia" w:ascii="宋体" w:hAnsi="宋体" w:eastAsia="宋体" w:cs="宋体"/>
          <w:b/>
          <w:bCs/>
          <w:color w:val="auto"/>
          <w:sz w:val="44"/>
          <w:szCs w:val="44"/>
          <w:lang w:eastAsia="zh-CN"/>
        </w:rPr>
      </w:pPr>
      <w:r>
        <w:rPr>
          <w:rFonts w:hint="eastAsia" w:ascii="宋体"/>
          <w:b/>
          <w:spacing w:val="20"/>
          <w:sz w:val="28"/>
          <w:szCs w:val="28"/>
        </w:rPr>
        <w:t>公司网址:</w:t>
      </w:r>
      <w:r>
        <w:rPr>
          <w:rFonts w:hint="eastAsia" w:ascii="宋体"/>
          <w:b/>
          <w:spacing w:val="28"/>
          <w:sz w:val="28"/>
          <w:szCs w:val="28"/>
        </w:rPr>
        <w:t xml:space="preserve"> </w:t>
      </w:r>
      <w:r>
        <w:rPr>
          <w:rFonts w:ascii="宋体" w:hAnsi="宋体"/>
          <w:b/>
          <w:spacing w:val="44"/>
          <w:sz w:val="28"/>
          <w:szCs w:val="28"/>
        </w:rPr>
        <w:fldChar w:fldCharType="begin"/>
      </w:r>
      <w:r>
        <w:rPr>
          <w:rFonts w:ascii="宋体" w:hAnsi="宋体"/>
          <w:b/>
          <w:spacing w:val="44"/>
          <w:sz w:val="28"/>
          <w:szCs w:val="28"/>
        </w:rPr>
        <w:instrText xml:space="preserve"> HYPERLINK "http://</w:instrText>
      </w:r>
      <w:r>
        <w:rPr>
          <w:rFonts w:hint="eastAsia" w:ascii="宋体" w:hAnsi="宋体"/>
          <w:b/>
          <w:spacing w:val="44"/>
          <w:sz w:val="28"/>
          <w:szCs w:val="28"/>
        </w:rPr>
        <w:instrText xml:space="preserve">www.nbyade.com</w:instrText>
      </w:r>
      <w:r>
        <w:rPr>
          <w:rFonts w:ascii="宋体" w:hAnsi="宋体"/>
          <w:b/>
          <w:spacing w:val="44"/>
          <w:sz w:val="28"/>
          <w:szCs w:val="28"/>
        </w:rPr>
        <w:instrText xml:space="preserve">" </w:instrText>
      </w:r>
      <w:r>
        <w:rPr>
          <w:rFonts w:ascii="宋体" w:hAnsi="宋体"/>
          <w:b/>
          <w:spacing w:val="44"/>
          <w:sz w:val="28"/>
          <w:szCs w:val="28"/>
        </w:rPr>
        <w:fldChar w:fldCharType="separate"/>
      </w:r>
      <w:r>
        <w:rPr>
          <w:rStyle w:val="4"/>
          <w:rFonts w:hint="eastAsia" w:ascii="宋体" w:hAnsi="宋体"/>
          <w:b/>
          <w:spacing w:val="44"/>
          <w:sz w:val="28"/>
          <w:szCs w:val="28"/>
        </w:rPr>
        <w:t>www.nbyade.com</w:t>
      </w:r>
      <w:r>
        <w:rPr>
          <w:rFonts w:ascii="宋体" w:hAnsi="宋体"/>
          <w:b/>
          <w:spacing w:val="44"/>
          <w:sz w:val="28"/>
          <w:szCs w:val="28"/>
        </w:rPr>
        <w:fldChar w:fldCharType="end"/>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sz w:val="21"/>
          <w:szCs w:val="21"/>
        </w:rPr>
      </w:pPr>
    </w:p>
    <w:p>
      <w:pPr>
        <w:spacing w:line="480" w:lineRule="exact"/>
        <w:jc w:val="center"/>
        <w:rPr>
          <w:rFonts w:hint="eastAsia" w:ascii="宋体" w:hAnsi="宋体"/>
          <w:b/>
          <w:sz w:val="44"/>
          <w:szCs w:val="44"/>
        </w:rPr>
      </w:pPr>
    </w:p>
    <w:p>
      <w:pPr>
        <w:spacing w:line="480" w:lineRule="exact"/>
        <w:ind w:firstLine="2650" w:firstLineChars="600"/>
        <w:jc w:val="both"/>
        <w:rPr>
          <w:rFonts w:hint="eastAsia" w:ascii="宋体" w:hAnsi="宋体"/>
          <w:b/>
          <w:sz w:val="44"/>
          <w:szCs w:val="44"/>
        </w:rPr>
      </w:pPr>
    </w:p>
    <w:p>
      <w:pPr>
        <w:spacing w:line="480" w:lineRule="exact"/>
        <w:ind w:firstLine="2650" w:firstLineChars="600"/>
        <w:jc w:val="both"/>
        <w:rPr>
          <w:rFonts w:hint="eastAsia" w:ascii="宋体" w:hAnsi="宋体"/>
          <w:b/>
          <w:sz w:val="28"/>
          <w:szCs w:val="28"/>
        </w:rPr>
      </w:pPr>
      <w:r>
        <w:rPr>
          <w:rFonts w:hint="eastAsia" w:ascii="宋体" w:hAnsi="宋体"/>
          <w:b/>
          <w:sz w:val="44"/>
          <w:szCs w:val="44"/>
        </w:rPr>
        <w:t>拍  卖  须  知</w:t>
      </w:r>
    </w:p>
    <w:p>
      <w:pPr>
        <w:spacing w:before="312" w:beforeLines="100" w:after="156" w:afterLines="50" w:line="460" w:lineRule="exact"/>
        <w:jc w:val="center"/>
        <w:rPr>
          <w:rFonts w:hint="eastAsia" w:ascii="宋体" w:hAnsi="宋体"/>
          <w:b/>
          <w:sz w:val="28"/>
          <w:szCs w:val="28"/>
        </w:rPr>
      </w:pPr>
      <w:r>
        <w:rPr>
          <w:rFonts w:hint="eastAsia" w:ascii="宋体" w:hAnsi="宋体"/>
          <w:b/>
          <w:sz w:val="28"/>
          <w:szCs w:val="28"/>
        </w:rPr>
        <w:t>总 则</w:t>
      </w:r>
    </w:p>
    <w:p>
      <w:pPr>
        <w:spacing w:line="460" w:lineRule="exact"/>
        <w:ind w:firstLine="470" w:firstLineChars="195"/>
        <w:rPr>
          <w:rFonts w:hint="eastAsia" w:ascii="宋体" w:hAnsi="宋体"/>
          <w:sz w:val="24"/>
        </w:rPr>
      </w:pPr>
      <w:r>
        <w:rPr>
          <w:rFonts w:hint="eastAsia" w:ascii="宋体" w:hAnsi="宋体"/>
          <w:b/>
          <w:sz w:val="24"/>
        </w:rPr>
        <w:t>第一条</w:t>
      </w:r>
      <w:r>
        <w:rPr>
          <w:rFonts w:hint="eastAsia" w:ascii="宋体" w:hAnsi="宋体"/>
          <w:sz w:val="24"/>
        </w:rPr>
        <w:t xml:space="preserve">  本《拍卖须知》根据《中华人民共和国拍卖法》及相关法律、法规、规章，参照国际通行惯例制定。</w:t>
      </w:r>
    </w:p>
    <w:p>
      <w:pPr>
        <w:spacing w:line="460" w:lineRule="exact"/>
        <w:ind w:firstLine="482" w:firstLineChars="200"/>
        <w:rPr>
          <w:rFonts w:hint="eastAsia" w:ascii="宋体" w:hAnsi="宋体"/>
          <w:sz w:val="24"/>
        </w:rPr>
      </w:pPr>
      <w:r>
        <w:rPr>
          <w:rFonts w:hint="eastAsia" w:ascii="宋体" w:hAnsi="宋体"/>
          <w:b/>
          <w:sz w:val="24"/>
        </w:rPr>
        <w:t>第二条</w:t>
      </w:r>
      <w:r>
        <w:rPr>
          <w:rFonts w:hint="eastAsia" w:ascii="宋体" w:hAnsi="宋体"/>
          <w:sz w:val="24"/>
        </w:rPr>
        <w:t xml:space="preserve">  拍卖人将依法组织和开展拍卖活动，参加拍卖活动的竞买人必须仔细阅读并遵守本《拍卖须知》及其它相关文件，并对自己执行本《拍卖须知》的行为负责。</w:t>
      </w:r>
    </w:p>
    <w:p>
      <w:pPr>
        <w:spacing w:line="460" w:lineRule="exact"/>
        <w:ind w:firstLine="482" w:firstLineChars="200"/>
        <w:rPr>
          <w:rFonts w:hint="eastAsia" w:ascii="宋体" w:hAnsi="宋体"/>
          <w:sz w:val="24"/>
        </w:rPr>
      </w:pPr>
      <w:r>
        <w:rPr>
          <w:rFonts w:hint="eastAsia" w:ascii="宋体" w:hAnsi="宋体"/>
          <w:b/>
          <w:sz w:val="24"/>
        </w:rPr>
        <w:t xml:space="preserve">第三条  </w:t>
      </w:r>
      <w:r>
        <w:rPr>
          <w:rFonts w:hint="eastAsia" w:ascii="宋体" w:hAnsi="宋体"/>
          <w:sz w:val="24"/>
        </w:rPr>
        <w:t>拍卖人有权在本《拍卖须知》的基础上，根据公开、公平、公正、诚实信用的原则解释和处理本《拍卖须知》以外的特殊问题和未尽事宜。</w:t>
      </w:r>
    </w:p>
    <w:p>
      <w:pPr>
        <w:spacing w:before="156" w:beforeLines="50" w:after="156" w:afterLines="50" w:line="460" w:lineRule="exact"/>
        <w:jc w:val="center"/>
        <w:rPr>
          <w:rFonts w:hint="eastAsia" w:ascii="宋体" w:hAnsi="宋体"/>
          <w:b/>
          <w:sz w:val="28"/>
          <w:szCs w:val="28"/>
        </w:rPr>
      </w:pPr>
      <w:r>
        <w:rPr>
          <w:rFonts w:hint="eastAsia" w:ascii="宋体" w:hAnsi="宋体"/>
          <w:b/>
          <w:sz w:val="28"/>
          <w:szCs w:val="28"/>
        </w:rPr>
        <w:t>拍卖标的</w:t>
      </w:r>
    </w:p>
    <w:p>
      <w:pPr>
        <w:keepNext w:val="0"/>
        <w:keepLines w:val="0"/>
        <w:pageBreakBefore w:val="0"/>
        <w:kinsoku/>
        <w:wordWrap/>
        <w:overflowPunct/>
        <w:topLinePunct w:val="0"/>
        <w:autoSpaceDE w:val="0"/>
        <w:autoSpaceDN w:val="0"/>
        <w:bidi w:val="0"/>
        <w:adjustRightInd w:val="0"/>
        <w:snapToGrid/>
        <w:spacing w:line="396" w:lineRule="auto"/>
        <w:ind w:firstLine="482" w:firstLineChars="200"/>
        <w:jc w:val="left"/>
        <w:textAlignment w:val="auto"/>
        <w:rPr>
          <w:rFonts w:hint="eastAsia" w:ascii="宋体" w:hAnsi="宋体" w:eastAsia="宋体" w:cs="宋体"/>
          <w:b/>
          <w:bCs/>
          <w:kern w:val="0"/>
          <w:sz w:val="24"/>
        </w:rPr>
      </w:pPr>
      <w:r>
        <w:rPr>
          <w:rFonts w:hint="eastAsia" w:ascii="宋体" w:hAnsi="宋体" w:eastAsia="宋体" w:cs="宋体"/>
          <w:b/>
          <w:bCs/>
          <w:kern w:val="0"/>
          <w:sz w:val="24"/>
          <w:lang w:eastAsia="zh-CN"/>
        </w:rPr>
        <w:t>第四条</w:t>
      </w:r>
      <w:r>
        <w:rPr>
          <w:rFonts w:hint="eastAsia" w:ascii="宋体" w:hAnsi="宋体" w:eastAsia="宋体" w:cs="宋体"/>
          <w:b/>
          <w:bCs/>
          <w:kern w:val="0"/>
          <w:sz w:val="24"/>
          <w:lang w:val="en-US" w:eastAsia="zh-CN"/>
        </w:rPr>
        <w:t xml:space="preserve">  </w:t>
      </w:r>
      <w:r>
        <w:rPr>
          <w:rFonts w:hint="eastAsia" w:ascii="宋体" w:hAnsi="宋体" w:eastAsia="宋体" w:cs="宋体"/>
          <w:b/>
          <w:bCs/>
          <w:kern w:val="0"/>
          <w:sz w:val="24"/>
        </w:rPr>
        <w:t>拍卖标的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1、位于</w:t>
      </w:r>
      <w:r>
        <w:rPr>
          <w:rFonts w:hint="eastAsia" w:ascii="宋体" w:hAnsi="宋体" w:eastAsia="宋体" w:cs="Times New Roman"/>
          <w:sz w:val="24"/>
          <w:szCs w:val="24"/>
          <w:u w:val="none"/>
          <w:lang w:eastAsia="zh-CN"/>
        </w:rPr>
        <w:t>余姚市云鼎商城</w:t>
      </w:r>
      <w:r>
        <w:rPr>
          <w:rFonts w:hint="eastAsia" w:ascii="宋体" w:hAnsi="宋体" w:eastAsia="宋体" w:cs="Times New Roman"/>
          <w:sz w:val="24"/>
          <w:szCs w:val="24"/>
          <w:u w:val="none"/>
          <w:lang w:val="en-US" w:eastAsia="zh-CN"/>
        </w:rPr>
        <w:t>1幢1号店铺，出租年限：三年；建筑面积约：</w:t>
      </w:r>
      <w:r>
        <w:rPr>
          <w:rFonts w:hint="eastAsia" w:ascii="宋体" w:hAnsi="宋体" w:eastAsia="宋体" w:cs="Times New Roman"/>
          <w:color w:val="000000"/>
          <w:sz w:val="24"/>
          <w:szCs w:val="24"/>
          <w:u w:val="none"/>
          <w:lang w:val="en-US" w:eastAsia="zh-CN"/>
        </w:rPr>
        <w:t>78.47平方米；租赁</w:t>
      </w:r>
      <w:r>
        <w:rPr>
          <w:rFonts w:hint="eastAsia" w:ascii="宋体" w:hAnsi="宋体" w:eastAsia="宋体" w:cs="Times New Roman"/>
          <w:sz w:val="24"/>
          <w:szCs w:val="24"/>
          <w:u w:val="none"/>
          <w:lang w:val="en-US" w:eastAsia="zh-CN"/>
        </w:rPr>
        <w:t>用途：</w:t>
      </w:r>
      <w:r>
        <w:rPr>
          <w:rFonts w:hint="eastAsia" w:ascii="宋体" w:hAnsi="宋体" w:eastAsia="宋体" w:cs="宋体"/>
          <w:kern w:val="0"/>
          <w:sz w:val="24"/>
          <w:lang w:val="en-US" w:eastAsia="zh-CN"/>
        </w:rPr>
        <w:t>商业</w:t>
      </w:r>
      <w:r>
        <w:rPr>
          <w:rFonts w:hint="eastAsia" w:ascii="宋体" w:hAnsi="宋体" w:eastAsia="宋体" w:cs="Times New Roman"/>
          <w:sz w:val="24"/>
          <w:szCs w:val="24"/>
          <w:u w:val="none"/>
          <w:lang w:val="en-US" w:eastAsia="zh-CN"/>
        </w:rPr>
        <w:t>；现状：空置；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第一年租金起拍价：16900元  竞买保证金：5000元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2、位于</w:t>
      </w:r>
      <w:r>
        <w:rPr>
          <w:rFonts w:hint="eastAsia" w:ascii="宋体" w:hAnsi="宋体" w:eastAsia="宋体" w:cs="Times New Roman"/>
          <w:sz w:val="24"/>
          <w:szCs w:val="24"/>
          <w:u w:val="none"/>
          <w:lang w:eastAsia="zh-CN"/>
        </w:rPr>
        <w:t>余姚市云鼎商城</w:t>
      </w:r>
      <w:r>
        <w:rPr>
          <w:rFonts w:hint="eastAsia" w:ascii="宋体" w:hAnsi="宋体" w:eastAsia="宋体" w:cs="Times New Roman"/>
          <w:sz w:val="24"/>
          <w:szCs w:val="24"/>
          <w:u w:val="none"/>
          <w:lang w:val="en-US" w:eastAsia="zh-CN"/>
        </w:rPr>
        <w:t>1幢2号店铺，出租年限：三年；建筑面积约：</w:t>
      </w:r>
      <w:r>
        <w:rPr>
          <w:rFonts w:hint="eastAsia" w:ascii="宋体" w:hAnsi="宋体" w:eastAsia="宋体" w:cs="Times New Roman"/>
          <w:color w:val="000000"/>
          <w:sz w:val="24"/>
          <w:szCs w:val="24"/>
          <w:u w:val="none"/>
          <w:lang w:val="en-US" w:eastAsia="zh-CN"/>
        </w:rPr>
        <w:t>78.47平方米；租赁</w:t>
      </w:r>
      <w:r>
        <w:rPr>
          <w:rFonts w:hint="eastAsia" w:ascii="宋体" w:hAnsi="宋体" w:eastAsia="宋体" w:cs="Times New Roman"/>
          <w:sz w:val="24"/>
          <w:szCs w:val="24"/>
          <w:u w:val="none"/>
          <w:lang w:val="en-US" w:eastAsia="zh-CN"/>
        </w:rPr>
        <w:t>用途：</w:t>
      </w:r>
      <w:r>
        <w:rPr>
          <w:rFonts w:hint="eastAsia" w:ascii="宋体" w:hAnsi="宋体" w:eastAsia="宋体" w:cs="宋体"/>
          <w:kern w:val="0"/>
          <w:sz w:val="24"/>
          <w:lang w:val="en-US" w:eastAsia="zh-CN"/>
        </w:rPr>
        <w:t>商业</w:t>
      </w:r>
      <w:r>
        <w:rPr>
          <w:rFonts w:hint="eastAsia" w:ascii="宋体" w:hAnsi="宋体" w:eastAsia="宋体" w:cs="Times New Roman"/>
          <w:sz w:val="24"/>
          <w:szCs w:val="24"/>
          <w:u w:val="none"/>
          <w:lang w:val="en-US" w:eastAsia="zh-CN"/>
        </w:rPr>
        <w:t>；现状：空置；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第一年租金起拍价：16900元  竞买保证金：5000元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3、位于</w:t>
      </w:r>
      <w:r>
        <w:rPr>
          <w:rFonts w:hint="eastAsia" w:ascii="宋体" w:hAnsi="宋体" w:eastAsia="宋体" w:cs="Times New Roman"/>
          <w:sz w:val="24"/>
          <w:szCs w:val="24"/>
          <w:u w:val="none"/>
          <w:lang w:eastAsia="zh-CN"/>
        </w:rPr>
        <w:t>余姚市云鼎商城</w:t>
      </w:r>
      <w:r>
        <w:rPr>
          <w:rFonts w:hint="eastAsia" w:ascii="宋体" w:hAnsi="宋体" w:eastAsia="宋体" w:cs="Times New Roman"/>
          <w:sz w:val="24"/>
          <w:szCs w:val="24"/>
          <w:u w:val="none"/>
          <w:lang w:val="en-US" w:eastAsia="zh-CN"/>
        </w:rPr>
        <w:t>1幢3号店铺，出租年限：三年；建筑面积约：</w:t>
      </w:r>
      <w:r>
        <w:rPr>
          <w:rFonts w:hint="eastAsia" w:ascii="宋体" w:hAnsi="宋体" w:eastAsia="宋体" w:cs="Times New Roman"/>
          <w:color w:val="000000"/>
          <w:sz w:val="24"/>
          <w:szCs w:val="24"/>
          <w:u w:val="none"/>
          <w:lang w:val="en-US" w:eastAsia="zh-CN"/>
        </w:rPr>
        <w:t>78.47平方米；租赁</w:t>
      </w:r>
      <w:r>
        <w:rPr>
          <w:rFonts w:hint="eastAsia" w:ascii="宋体" w:hAnsi="宋体" w:eastAsia="宋体" w:cs="Times New Roman"/>
          <w:sz w:val="24"/>
          <w:szCs w:val="24"/>
          <w:u w:val="none"/>
          <w:lang w:val="en-US" w:eastAsia="zh-CN"/>
        </w:rPr>
        <w:t>用途：</w:t>
      </w:r>
      <w:r>
        <w:rPr>
          <w:rFonts w:hint="eastAsia" w:ascii="宋体" w:hAnsi="宋体" w:eastAsia="宋体" w:cs="宋体"/>
          <w:kern w:val="0"/>
          <w:sz w:val="24"/>
          <w:lang w:val="en-US" w:eastAsia="zh-CN"/>
        </w:rPr>
        <w:t>商业</w:t>
      </w:r>
      <w:r>
        <w:rPr>
          <w:rFonts w:hint="eastAsia" w:ascii="宋体" w:hAnsi="宋体" w:eastAsia="宋体" w:cs="Times New Roman"/>
          <w:sz w:val="24"/>
          <w:szCs w:val="24"/>
          <w:u w:val="none"/>
          <w:lang w:val="en-US" w:eastAsia="zh-CN"/>
        </w:rPr>
        <w:t>；现状：空置；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第一年租金起拍价：16900元  竞买保证金：5000元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4、位于</w:t>
      </w:r>
      <w:r>
        <w:rPr>
          <w:rFonts w:hint="eastAsia" w:ascii="宋体" w:hAnsi="宋体" w:eastAsia="宋体" w:cs="Times New Roman"/>
          <w:sz w:val="24"/>
          <w:szCs w:val="24"/>
          <w:u w:val="none"/>
          <w:lang w:eastAsia="zh-CN"/>
        </w:rPr>
        <w:t>余姚市云鼎商城</w:t>
      </w:r>
      <w:r>
        <w:rPr>
          <w:rFonts w:hint="eastAsia" w:ascii="宋体" w:hAnsi="宋体" w:eastAsia="宋体" w:cs="Times New Roman"/>
          <w:sz w:val="24"/>
          <w:szCs w:val="24"/>
          <w:u w:val="none"/>
          <w:lang w:val="en-US" w:eastAsia="zh-CN"/>
        </w:rPr>
        <w:t>1幢15号店铺，出租年限：三年；建筑面积约：</w:t>
      </w:r>
      <w:r>
        <w:rPr>
          <w:rFonts w:hint="eastAsia" w:ascii="宋体" w:hAnsi="宋体" w:eastAsia="宋体" w:cs="Times New Roman"/>
          <w:color w:val="000000"/>
          <w:sz w:val="24"/>
          <w:szCs w:val="24"/>
          <w:u w:val="none"/>
          <w:lang w:val="en-US" w:eastAsia="zh-CN"/>
        </w:rPr>
        <w:t>78.47平方米；租赁</w:t>
      </w:r>
      <w:r>
        <w:rPr>
          <w:rFonts w:hint="eastAsia" w:ascii="宋体" w:hAnsi="宋体" w:eastAsia="宋体" w:cs="Times New Roman"/>
          <w:sz w:val="24"/>
          <w:szCs w:val="24"/>
          <w:u w:val="none"/>
          <w:lang w:val="en-US" w:eastAsia="zh-CN"/>
        </w:rPr>
        <w:t>用途：</w:t>
      </w:r>
      <w:r>
        <w:rPr>
          <w:rFonts w:hint="eastAsia" w:ascii="宋体" w:hAnsi="宋体" w:eastAsia="宋体" w:cs="宋体"/>
          <w:kern w:val="0"/>
          <w:sz w:val="24"/>
          <w:lang w:val="en-US" w:eastAsia="zh-CN"/>
        </w:rPr>
        <w:t>商业</w:t>
      </w:r>
      <w:r>
        <w:rPr>
          <w:rFonts w:hint="eastAsia" w:ascii="宋体" w:hAnsi="宋体" w:eastAsia="宋体" w:cs="Times New Roman"/>
          <w:sz w:val="24"/>
          <w:szCs w:val="24"/>
          <w:u w:val="none"/>
          <w:lang w:val="en-US" w:eastAsia="zh-CN"/>
        </w:rPr>
        <w:t>；现状：空置；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第一年租金起拍价：16900元  竞买保证金：5000元</w:t>
      </w:r>
    </w:p>
    <w:p>
      <w:pPr>
        <w:keepNext w:val="0"/>
        <w:keepLines w:val="0"/>
        <w:pageBreakBefore w:val="0"/>
        <w:kinsoku/>
        <w:wordWrap/>
        <w:overflowPunct/>
        <w:topLinePunct w:val="0"/>
        <w:autoSpaceDE w:val="0"/>
        <w:autoSpaceDN w:val="0"/>
        <w:bidi w:val="0"/>
        <w:adjustRightInd w:val="0"/>
        <w:snapToGrid/>
        <w:spacing w:line="396" w:lineRule="auto"/>
        <w:ind w:firstLine="480" w:firstLineChars="200"/>
        <w:jc w:val="left"/>
        <w:textAlignment w:val="auto"/>
        <w:rPr>
          <w:rFonts w:hint="eastAsia" w:ascii="宋体" w:hAnsi="宋体" w:eastAsia="宋体" w:cs="宋体"/>
          <w:b/>
          <w:bCs/>
          <w:kern w:val="0"/>
          <w:sz w:val="24"/>
        </w:rPr>
      </w:pPr>
      <w:r>
        <w:rPr>
          <w:rFonts w:hint="eastAsia" w:ascii="宋体" w:hAnsi="宋体" w:eastAsia="宋体" w:cs="宋体"/>
          <w:kern w:val="0"/>
          <w:sz w:val="24"/>
          <w:lang w:eastAsia="zh-CN"/>
        </w:rPr>
        <w:t>★</w:t>
      </w:r>
      <w:r>
        <w:rPr>
          <w:rFonts w:hint="eastAsia" w:ascii="宋体" w:hAnsi="宋体" w:eastAsia="宋体" w:cs="宋体"/>
          <w:b/>
          <w:bCs/>
          <w:kern w:val="0"/>
          <w:sz w:val="24"/>
          <w:lang w:eastAsia="zh-CN"/>
        </w:rPr>
        <w:t>竞买人条件：具有完全民事行为能力的自然人、法人或其他组织均可报名参加。</w:t>
      </w:r>
    </w:p>
    <w:p>
      <w:pPr>
        <w:keepNext w:val="0"/>
        <w:keepLines w:val="0"/>
        <w:pageBreakBefore w:val="0"/>
        <w:kinsoku/>
        <w:wordWrap/>
        <w:overflowPunct/>
        <w:topLinePunct w:val="0"/>
        <w:autoSpaceDE w:val="0"/>
        <w:autoSpaceDN w:val="0"/>
        <w:bidi w:val="0"/>
        <w:adjustRightInd w:val="0"/>
        <w:snapToGrid/>
        <w:spacing w:line="396" w:lineRule="auto"/>
        <w:ind w:firstLine="480" w:firstLineChars="200"/>
        <w:jc w:val="left"/>
        <w:textAlignment w:val="auto"/>
        <w:rPr>
          <w:rFonts w:hint="eastAsia" w:ascii="宋体" w:hAnsi="宋体" w:eastAsia="宋体" w:cs="宋体"/>
          <w:b/>
          <w:color w:val="000000"/>
          <w:sz w:val="24"/>
          <w:szCs w:val="24"/>
          <w:lang w:eastAsia="zh-CN"/>
        </w:rPr>
      </w:pPr>
      <w:r>
        <w:rPr>
          <w:rFonts w:hint="eastAsia" w:ascii="宋体" w:hAnsi="宋体" w:cs="宋体"/>
          <w:kern w:val="0"/>
          <w:sz w:val="24"/>
        </w:rPr>
        <w:t>本次拍卖标的物以实物现状为准，标的数据以委托人提供的相关资料记载为准。委托双方不承担拍卖标的的瑕疵担保责任。竞买人在报名登记前必须仔细审看、勘察拍卖标的，对拍卖标的风险已作充分评估，一旦作出竞买决定并成交，即表明竞买人接受拍卖标的之一切现状，愿意承担法律责任，并且不得以任何理由提出退还标的物或拒付拍卖成交款及其他费用。</w:t>
      </w:r>
    </w:p>
    <w:p>
      <w:pPr>
        <w:tabs>
          <w:tab w:val="left" w:pos="5040"/>
          <w:tab w:val="left" w:pos="6480"/>
        </w:tabs>
        <w:snapToGrid w:val="0"/>
        <w:spacing w:line="576" w:lineRule="exact"/>
        <w:ind w:firstLine="482" w:firstLineChars="200"/>
        <w:jc w:val="left"/>
        <w:rPr>
          <w:rFonts w:hint="eastAsia" w:ascii="宋体" w:hAnsi="宋体" w:cs="宋体"/>
          <w:b/>
          <w:kern w:val="0"/>
          <w:sz w:val="24"/>
        </w:rPr>
      </w:pPr>
      <w:r>
        <w:rPr>
          <w:rFonts w:hint="eastAsia" w:ascii="宋体" w:hAnsi="宋体" w:cs="宋体"/>
          <w:b/>
          <w:kern w:val="0"/>
          <w:sz w:val="24"/>
        </w:rPr>
        <w:t>第五条  标的物特别说明</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rPr>
        <w:t xml:space="preserve"> </w:t>
      </w:r>
      <w:r>
        <w:rPr>
          <w:rFonts w:hint="eastAsia" w:ascii="宋体" w:hAnsi="宋体" w:eastAsia="宋体" w:cs="宋体"/>
          <w:kern w:val="0"/>
          <w:sz w:val="24"/>
          <w:lang w:val="en-US" w:eastAsia="zh-CN"/>
        </w:rPr>
        <w:t xml:space="preserve"> 1、本次拍卖会为房产租赁权拍卖，按现状进行租赁；标的有产权证，租赁的房屋用途为商业用房，建筑面积及土地使用权面积仅供参考，具体以现状实样为准，建筑面积的差异不影响本次租赁成交价。</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2、本次房产租赁使用应符合当地所属规划、公安、卫生、消防、城管等部门的限制和要求，租金一年一付，先付后用；并应按期缴清房屋租金，否则作为违约处理。若买受人不及时交纳，逾期1个月的，委托人有权提前解除合同，收回标的物，且已收取的租金不予退还。</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3、买受人需额外支付履约保证金为三个月租金，房屋租赁合同终止或解除时，除用以抵扣合同约定应由买受人承担的费用（水、电费、违约金及赔偿金等）外，剩余部分由委托人归还(按交款当日的银行同期活期存款利率计息退还)。</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4、买受人对承租的房屋进行装修，不得破坏原建筑主体结构，装修设计方案须经规划、建设等部门及委托人同意。</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5、买受人在装修前，对所承租房屋水、电进行单独分户，在装修及使用过程中所发生的水、电费用由买受人承担。</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6、消防设计消防部门审验后，若需重新添置和安装设施设备施工及费用由买受人负担。消防设计必须通过消防部门的验收。</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7、买受人在经营场地内，进行装修或改善增设设施时，须事先征得市级有关部门同意，并按有关规定组织施工；同时，买受人在装修和安装过程中，要确保安全，且不得妨碍其他经营户的正常经营活动。若对其他经营户经营造成影响的由买受人自行出面协调，涉及费用的，买受人自行承担。</w:t>
      </w:r>
    </w:p>
    <w:p>
      <w:pPr>
        <w:tabs>
          <w:tab w:val="left" w:pos="5040"/>
          <w:tab w:val="left" w:pos="6480"/>
        </w:tabs>
        <w:snapToGrid w:val="0"/>
        <w:spacing w:line="576" w:lineRule="exact"/>
        <w:ind w:firstLine="480" w:firstLineChars="200"/>
        <w:jc w:val="left"/>
        <w:rPr>
          <w:rFonts w:hint="default" w:ascii="宋体" w:hAnsi="宋体" w:eastAsia="宋体" w:cs="宋体"/>
          <w:kern w:val="0"/>
          <w:sz w:val="24"/>
          <w:lang w:val="en-US" w:eastAsia="zh-CN"/>
        </w:rPr>
      </w:pPr>
      <w:r>
        <w:rPr>
          <w:rFonts w:hint="eastAsia" w:ascii="宋体" w:hAnsi="宋体" w:eastAsia="宋体" w:cs="宋体"/>
          <w:kern w:val="0"/>
          <w:sz w:val="24"/>
          <w:lang w:val="en-US" w:eastAsia="zh-CN"/>
        </w:rPr>
        <w:t>8、房屋前面是一块工地，道路狭窄，进出较为不便，买受人需自行解决进出问题。</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9、竞买人、买受人在参拍前已认可附后《房屋租赁合同》的具体条款，买受人付清全部款项后与委托人签订房屋租赁合同。</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10、房屋租赁合同期满，委托人若有意继续出租该房屋，提前通知买受人；同等条件下，买受人享有优先承租权。</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11、拍卖成交后拍卖人只出具拍卖佣金发票，其他相关票据由委托人提供。</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12、标的权利瑕疵以委托人提供的有关权证文书为准，对标的其他未发现的瑕疵本公司不能保证。</w:t>
      </w:r>
    </w:p>
    <w:p>
      <w:pPr>
        <w:tabs>
          <w:tab w:val="left" w:pos="5040"/>
          <w:tab w:val="left" w:pos="6480"/>
        </w:tabs>
        <w:snapToGrid w:val="0"/>
        <w:spacing w:line="576" w:lineRule="exact"/>
        <w:ind w:firstLine="175" w:firstLineChars="58"/>
        <w:jc w:val="center"/>
        <w:rPr>
          <w:rFonts w:hint="eastAsia" w:ascii="宋体" w:hAnsi="宋体" w:cs="宋体"/>
          <w:b/>
          <w:bCs/>
          <w:kern w:val="0"/>
          <w:sz w:val="30"/>
          <w:szCs w:val="30"/>
        </w:rPr>
      </w:pPr>
      <w:r>
        <w:rPr>
          <w:rFonts w:hint="eastAsia" w:ascii="宋体" w:hAnsi="宋体" w:cs="宋体"/>
          <w:b/>
          <w:bCs/>
          <w:kern w:val="0"/>
          <w:sz w:val="30"/>
          <w:szCs w:val="30"/>
        </w:rPr>
        <w:t>拍卖前期活动</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第六条</w:t>
      </w:r>
      <w:r>
        <w:rPr>
          <w:rFonts w:hint="eastAsia" w:ascii="宋体" w:hAnsi="宋体" w:cs="宋体"/>
          <w:kern w:val="0"/>
          <w:sz w:val="24"/>
        </w:rPr>
        <w:t xml:space="preserve">  拍卖人根据委托人提供的资料确定可参拍的对象。竞买人必须符合相关法律法规及竞买人资格条件的规定；按时、足额交纳竞买保证金；提交相关资料；办理报名登记手续，方可参加本次拍卖。拍卖人在拍卖活动任何阶段，有权拒绝不符合本次拍卖资格条件的竞买人参加本次拍卖活动或解除其拍卖成交的法律关系，并追究其相应的法律责任。</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若拍卖文件需要修正或补充的，拍卖人可以在举行拍卖会之前书面告知竞买人。竞买人一经参拍或应价的，均视为已接受此修正或补充。</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在拍卖会举行前，如委托人决定中止、暂缓或终止委托拍卖的，则竞买人应当无条件的予以接受，交纳的竞买保证金予以退还(按银行同期活期存款利率计息），委托人和拍卖人不承担竞买人的一切损失。</w:t>
      </w:r>
    </w:p>
    <w:p>
      <w:pPr>
        <w:tabs>
          <w:tab w:val="left" w:pos="5040"/>
          <w:tab w:val="left" w:pos="6480"/>
        </w:tabs>
        <w:snapToGrid w:val="0"/>
        <w:spacing w:line="576" w:lineRule="exact"/>
        <w:ind w:firstLine="482" w:firstLineChars="200"/>
        <w:jc w:val="left"/>
        <w:rPr>
          <w:rFonts w:hint="eastAsia" w:ascii="宋体" w:hAnsi="宋体" w:cs="宋体"/>
          <w:b/>
          <w:bCs/>
          <w:kern w:val="0"/>
          <w:sz w:val="30"/>
          <w:szCs w:val="30"/>
        </w:rPr>
      </w:pPr>
      <w:r>
        <w:rPr>
          <w:rFonts w:hint="eastAsia" w:ascii="宋体" w:hAnsi="宋体" w:cs="宋体"/>
          <w:b/>
          <w:bCs/>
          <w:kern w:val="0"/>
          <w:sz w:val="24"/>
        </w:rPr>
        <w:t>第七条</w:t>
      </w:r>
      <w:r>
        <w:rPr>
          <w:rFonts w:hint="eastAsia" w:ascii="宋体" w:hAnsi="宋体" w:cs="宋体"/>
          <w:kern w:val="0"/>
          <w:sz w:val="24"/>
        </w:rPr>
        <w:t xml:space="preserve">  竞买人应在报名登记前按时、足额交纳竞买保证金（按银行同期活期存款利率计息）。竞买人所领取的竞买保证金收据是参加拍卖活动的重要依据，应自行慎重处置，若因转交他人或遗失等产生的结果及可能导致的纠纷和经济损失，均由收据中注明的竞买人自行负全责。</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网络拍卖</w:t>
      </w:r>
    </w:p>
    <w:p>
      <w:pPr>
        <w:widowControl/>
        <w:snapToGrid w:val="0"/>
        <w:spacing w:line="576" w:lineRule="exact"/>
        <w:ind w:firstLine="482"/>
        <w:jc w:val="left"/>
        <w:rPr>
          <w:rFonts w:hint="eastAsia" w:ascii="宋体" w:hAnsi="宋体"/>
          <w:sz w:val="24"/>
        </w:rPr>
      </w:pPr>
      <w:r>
        <w:rPr>
          <w:rFonts w:hint="eastAsia" w:ascii="宋体" w:hAnsi="宋体" w:cs="宋体"/>
          <w:b/>
          <w:bCs/>
          <w:kern w:val="0"/>
          <w:sz w:val="24"/>
        </w:rPr>
        <w:t>第八条</w:t>
      </w:r>
      <w:r>
        <w:rPr>
          <w:rFonts w:hint="eastAsia" w:ascii="宋体" w:hAnsi="宋体" w:cs="宋体"/>
          <w:kern w:val="0"/>
          <w:sz w:val="24"/>
        </w:rPr>
        <w:t xml:space="preserve">  </w:t>
      </w:r>
      <w:r>
        <w:rPr>
          <w:rFonts w:hint="eastAsia" w:ascii="宋体" w:hAnsi="宋体"/>
          <w:sz w:val="24"/>
        </w:rPr>
        <w:t>本次拍卖标的经过规定的报刊、网络发布公告，并经实地展示，在“</w:t>
      </w:r>
      <w:r>
        <w:rPr>
          <w:rFonts w:hint="eastAsia" w:ascii="宋体" w:hAnsi="宋体"/>
          <w:bCs/>
          <w:color w:val="000000"/>
          <w:kern w:val="0"/>
          <w:sz w:val="24"/>
        </w:rPr>
        <w:t>中国拍卖行业协会网络拍卖平台</w:t>
      </w:r>
      <w:r>
        <w:rPr>
          <w:rFonts w:hint="eastAsia" w:ascii="宋体" w:hAnsi="宋体"/>
          <w:sz w:val="24"/>
        </w:rPr>
        <w:t>”进行公开拍卖。拍卖计价货币为人民币，拍卖时的起拍价、成交价均为裸价，不包含任何税、费及买受佣金。</w:t>
      </w:r>
    </w:p>
    <w:p>
      <w:pPr>
        <w:spacing w:line="576" w:lineRule="exact"/>
        <w:ind w:firstLine="482" w:firstLineChars="200"/>
        <w:rPr>
          <w:rFonts w:hint="eastAsia" w:ascii="宋体" w:hAnsi="宋体"/>
          <w:b/>
          <w:sz w:val="24"/>
        </w:rPr>
      </w:pPr>
      <w:r>
        <w:rPr>
          <w:rFonts w:hint="eastAsia" w:ascii="宋体" w:hAnsi="宋体"/>
          <w:b/>
          <w:sz w:val="24"/>
        </w:rPr>
        <w:t>温馨提示：①在竞价前，竞买人应选择良好的网络环境下进行电脑操作；②在竞价过程中，竞买人应仔细核对报价金额是否有误；③为确保竞价过程顺利进行，应适时刷新页面。</w:t>
      </w:r>
    </w:p>
    <w:p>
      <w:pPr>
        <w:spacing w:line="576" w:lineRule="exact"/>
        <w:ind w:firstLine="480" w:firstLineChars="200"/>
        <w:rPr>
          <w:rFonts w:hint="eastAsia" w:ascii="宋体" w:hAnsi="宋体" w:cs="宋体"/>
          <w:sz w:val="24"/>
        </w:rPr>
      </w:pPr>
      <w:r>
        <w:rPr>
          <w:rFonts w:hint="eastAsia" w:ascii="宋体" w:hAnsi="宋体" w:cs="宋体"/>
          <w:sz w:val="24"/>
        </w:rPr>
        <w:t>本次拍卖会由国家注册拍卖师主持，并遵循“公开、公平、公正、诚实信用”和价高者得的原则，通过中拍平台采用网络增价拍卖方式进行自由竞价。网络拍卖会由自由竞价阶段和限时竞价组成，在自由竞价阶段，竞买人根据平台页面上显示的当前价格进行出价，系统提供固定的加价幅度按钮，竞买人可以选择按钮出价，竞买人的网络竞价以电脑显示的先后顺序确定；自由竞价结束，在限时竞价时间启动，当其他竞买人有更高报价时，将同时重置限时竞价时间，直至最后一个限时报价阶段无更高报价为止，以报价最高的竞买人即为买受人，该标的竞价结束，电子应价系统自动关闭，系统所记录的信息将是网上竞买人、买受人竞买行为有效性的法律依据（注：拍卖师有权调整自由竞价时间及限时竞价时间的长度）。</w:t>
      </w:r>
    </w:p>
    <w:p>
      <w:pPr>
        <w:widowControl/>
        <w:snapToGrid w:val="0"/>
        <w:spacing w:line="576" w:lineRule="exact"/>
        <w:ind w:firstLine="482"/>
        <w:jc w:val="left"/>
        <w:rPr>
          <w:rFonts w:hint="eastAsia" w:ascii="宋体" w:hAnsi="宋体"/>
          <w:sz w:val="24"/>
        </w:rPr>
      </w:pPr>
      <w:r>
        <w:rPr>
          <w:rFonts w:hint="eastAsia" w:ascii="宋体" w:hAnsi="宋体" w:cs="宋体"/>
          <w:b/>
          <w:kern w:val="0"/>
          <w:sz w:val="24"/>
        </w:rPr>
        <w:t>第九条</w:t>
      </w:r>
      <w:r>
        <w:rPr>
          <w:rFonts w:hint="eastAsia" w:ascii="宋体" w:hAnsi="宋体"/>
          <w:sz w:val="24"/>
        </w:rPr>
        <w:t xml:space="preserve">  买受人须在成交当日（截止下午5时）到拍卖人处签署《拍卖成交确认书》等拍卖文件。上述文件不论买受人是否签署，其全部条款即对买受人产生约束力并生效。</w:t>
      </w:r>
    </w:p>
    <w:p>
      <w:pPr>
        <w:tabs>
          <w:tab w:val="left" w:pos="5040"/>
          <w:tab w:val="left" w:pos="6480"/>
        </w:tabs>
        <w:snapToGrid w:val="0"/>
        <w:spacing w:line="576" w:lineRule="exact"/>
        <w:ind w:firstLine="482" w:firstLineChars="200"/>
        <w:jc w:val="left"/>
        <w:rPr>
          <w:rFonts w:hint="eastAsia" w:ascii="宋体" w:hAnsi="宋体"/>
          <w:b/>
          <w:sz w:val="24"/>
        </w:rPr>
      </w:pPr>
      <w:r>
        <w:rPr>
          <w:rFonts w:hint="eastAsia" w:ascii="宋体" w:hAnsi="宋体"/>
          <w:b/>
          <w:sz w:val="24"/>
        </w:rPr>
        <w:t>第十条  特别注意事项：用户的网站注册人名称必须与竞买保证金交纳人名称、买受人名称一致，否则造成的损失和后果由竞买人自行承担，与拍卖人、委托人无关。</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拍卖后期工作</w:t>
      </w:r>
    </w:p>
    <w:p>
      <w:pPr>
        <w:widowControl/>
        <w:snapToGrid w:val="0"/>
        <w:spacing w:line="576" w:lineRule="exact"/>
        <w:ind w:firstLine="482" w:firstLineChars="200"/>
        <w:jc w:val="left"/>
        <w:rPr>
          <w:rFonts w:hint="eastAsia" w:ascii="宋体" w:hAnsi="宋体" w:cs="宋体"/>
          <w:kern w:val="0"/>
          <w:sz w:val="24"/>
        </w:rPr>
      </w:pPr>
      <w:r>
        <w:rPr>
          <w:rFonts w:hint="eastAsia" w:ascii="宋体" w:hAnsi="宋体"/>
          <w:b/>
          <w:bCs/>
          <w:sz w:val="24"/>
        </w:rPr>
        <w:t xml:space="preserve">第十一条 </w:t>
      </w:r>
      <w:r>
        <w:rPr>
          <w:rFonts w:hint="eastAsia" w:ascii="宋体" w:hAnsi="宋体" w:cs="宋体"/>
          <w:kern w:val="0"/>
          <w:sz w:val="24"/>
        </w:rPr>
        <w:t>未竞得拍卖标的的竞买人，在拍卖会结束后的3个工作日内，由拍卖人凭竞买人报名时登记的户名及账号退还竞买保证金（按银行同期活期存款利率计息）；买受人的竞买保证金凭《房屋租赁合同》复印件到拍卖人处退还（按银行同期活期存款利率计息）。</w:t>
      </w:r>
    </w:p>
    <w:p>
      <w:pPr>
        <w:widowControl/>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如未收到竞买保证金的，请及时与拍卖人联系（0574-86867055）。</w:t>
      </w:r>
    </w:p>
    <w:p>
      <w:pPr>
        <w:numPr>
          <w:ilvl w:val="0"/>
          <w:numId w:val="1"/>
        </w:numPr>
        <w:spacing w:line="576" w:lineRule="exact"/>
        <w:ind w:firstLine="482" w:firstLineChars="200"/>
        <w:rPr>
          <w:rFonts w:hint="eastAsia" w:ascii="宋体" w:hAnsi="宋体" w:cs="宋体"/>
          <w:b/>
          <w:kern w:val="0"/>
          <w:sz w:val="24"/>
        </w:rPr>
      </w:pPr>
      <w:r>
        <w:rPr>
          <w:rFonts w:hint="eastAsia" w:ascii="宋体" w:hAnsi="宋体" w:cs="宋体"/>
          <w:b/>
          <w:kern w:val="0"/>
          <w:sz w:val="24"/>
        </w:rPr>
        <w:t>付款办法及签约时间</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000000"/>
          <w:kern w:val="0"/>
          <w:sz w:val="24"/>
          <w:lang w:eastAsia="zh-CN"/>
        </w:rPr>
      </w:pPr>
      <w:r>
        <w:rPr>
          <w:rFonts w:hint="eastAsia" w:ascii="宋体" w:hAnsi="宋体"/>
          <w:bCs/>
          <w:sz w:val="24"/>
          <w:lang w:val="en-US" w:eastAsia="zh-CN"/>
        </w:rPr>
        <w:t>1、</w:t>
      </w:r>
      <w:r>
        <w:rPr>
          <w:rFonts w:hint="eastAsia" w:ascii="宋体" w:hAnsi="宋体"/>
          <w:bCs/>
          <w:color w:val="000000"/>
          <w:sz w:val="24"/>
          <w:lang w:eastAsia="zh-CN"/>
        </w:rPr>
        <w:t>买受人</w:t>
      </w:r>
      <w:r>
        <w:rPr>
          <w:rFonts w:hint="eastAsia" w:ascii="宋体" w:hAnsi="宋体"/>
          <w:bCs/>
          <w:color w:val="000000"/>
          <w:sz w:val="24"/>
        </w:rPr>
        <w:t>必须</w:t>
      </w:r>
      <w:r>
        <w:rPr>
          <w:rFonts w:hint="eastAsia" w:ascii="宋体" w:hAnsi="宋体" w:cs="宋体"/>
          <w:color w:val="000000"/>
          <w:kern w:val="0"/>
          <w:sz w:val="24"/>
        </w:rPr>
        <w:t>在</w:t>
      </w:r>
      <w:r>
        <w:rPr>
          <w:rFonts w:ascii="宋体" w:hAnsi="宋体" w:cs="宋体"/>
          <w:color w:val="000000"/>
          <w:kern w:val="0"/>
          <w:sz w:val="24"/>
        </w:rPr>
        <w:t>202</w:t>
      </w:r>
      <w:r>
        <w:rPr>
          <w:rFonts w:hint="eastAsia" w:ascii="宋体" w:hAnsi="宋体" w:cs="宋体"/>
          <w:color w:val="000000"/>
          <w:kern w:val="0"/>
          <w:sz w:val="24"/>
          <w:lang w:val="en-US" w:eastAsia="zh-CN"/>
        </w:rPr>
        <w:t>3</w:t>
      </w:r>
      <w:r>
        <w:rPr>
          <w:rFonts w:ascii="宋体" w:hAnsi="宋体" w:cs="宋体"/>
          <w:color w:val="000000"/>
          <w:kern w:val="0"/>
          <w:sz w:val="24"/>
        </w:rPr>
        <w:t>年</w:t>
      </w:r>
      <w:r>
        <w:rPr>
          <w:rFonts w:hint="eastAsia" w:ascii="宋体" w:hAnsi="宋体" w:cs="宋体"/>
          <w:color w:val="000000"/>
          <w:kern w:val="0"/>
          <w:sz w:val="24"/>
          <w:lang w:val="en-US" w:eastAsia="zh-CN"/>
        </w:rPr>
        <w:t>3</w:t>
      </w:r>
      <w:r>
        <w:rPr>
          <w:rFonts w:ascii="宋体" w:hAnsi="宋体" w:cs="宋体"/>
          <w:color w:val="000000"/>
          <w:kern w:val="0"/>
          <w:sz w:val="24"/>
        </w:rPr>
        <w:t>月</w:t>
      </w:r>
      <w:r>
        <w:rPr>
          <w:rFonts w:hint="eastAsia" w:ascii="宋体" w:hAnsi="宋体" w:cs="宋体"/>
          <w:color w:val="000000"/>
          <w:kern w:val="0"/>
          <w:sz w:val="24"/>
          <w:lang w:val="en-US" w:eastAsia="zh-CN"/>
        </w:rPr>
        <w:t>28</w:t>
      </w:r>
      <w:r>
        <w:rPr>
          <w:rFonts w:ascii="宋体" w:hAnsi="宋体" w:cs="宋体"/>
          <w:color w:val="000000"/>
          <w:kern w:val="0"/>
          <w:sz w:val="24"/>
        </w:rPr>
        <w:t>日</w:t>
      </w:r>
      <w:r>
        <w:rPr>
          <w:rFonts w:hint="eastAsia" w:ascii="宋体" w:hAnsi="宋体" w:cs="宋体"/>
          <w:color w:val="000000"/>
          <w:kern w:val="0"/>
          <w:sz w:val="24"/>
          <w:lang w:eastAsia="zh-CN"/>
        </w:rPr>
        <w:t>下午</w:t>
      </w:r>
      <w:r>
        <w:rPr>
          <w:rFonts w:hint="eastAsia" w:ascii="宋体" w:hAnsi="宋体" w:cs="宋体"/>
          <w:color w:val="000000"/>
          <w:kern w:val="0"/>
          <w:sz w:val="24"/>
          <w:lang w:val="en-US" w:eastAsia="zh-CN"/>
        </w:rPr>
        <w:t>4时前</w:t>
      </w:r>
      <w:r>
        <w:rPr>
          <w:rFonts w:ascii="宋体" w:hAnsi="宋体" w:cs="宋体"/>
          <w:b/>
          <w:bCs/>
          <w:color w:val="000000"/>
          <w:kern w:val="0"/>
          <w:sz w:val="24"/>
        </w:rPr>
        <w:t>（以实际到账为准）</w:t>
      </w:r>
      <w:r>
        <w:rPr>
          <w:rFonts w:hint="eastAsia" w:ascii="宋体" w:hAnsi="宋体" w:cs="宋体"/>
          <w:b/>
          <w:bCs/>
          <w:color w:val="000000"/>
          <w:kern w:val="0"/>
          <w:sz w:val="24"/>
          <w:lang w:eastAsia="zh-CN"/>
        </w:rPr>
        <w:t>向委托人</w:t>
      </w:r>
      <w:r>
        <w:rPr>
          <w:rFonts w:ascii="宋体" w:hAnsi="宋体" w:cs="宋体"/>
          <w:color w:val="000000"/>
          <w:kern w:val="0"/>
          <w:sz w:val="24"/>
        </w:rPr>
        <w:t>一次性付清成交款</w:t>
      </w:r>
      <w:r>
        <w:rPr>
          <w:rFonts w:hint="eastAsia" w:ascii="宋体" w:hAnsi="宋体" w:cs="宋体"/>
          <w:color w:val="000000"/>
          <w:kern w:val="0"/>
          <w:sz w:val="24"/>
          <w:lang w:eastAsia="zh-CN"/>
        </w:rPr>
        <w:t>（首</w:t>
      </w:r>
      <w:r>
        <w:rPr>
          <w:rFonts w:hint="eastAsia" w:ascii="宋体" w:hAnsi="宋体" w:cs="宋体"/>
          <w:color w:val="000000"/>
          <w:kern w:val="0"/>
          <w:sz w:val="24"/>
        </w:rPr>
        <w:t>年</w:t>
      </w:r>
      <w:r>
        <w:rPr>
          <w:rFonts w:ascii="宋体" w:hAnsi="宋体" w:cs="宋体"/>
          <w:color w:val="000000"/>
          <w:kern w:val="0"/>
          <w:sz w:val="24"/>
        </w:rPr>
        <w:t>租金</w:t>
      </w:r>
      <w:r>
        <w:rPr>
          <w:rFonts w:hint="eastAsia" w:ascii="宋体" w:hAnsi="宋体" w:cs="宋体"/>
          <w:color w:val="000000"/>
          <w:kern w:val="0"/>
          <w:sz w:val="24"/>
          <w:lang w:eastAsia="zh-CN"/>
        </w:rPr>
        <w:t>）并</w:t>
      </w:r>
      <w:r>
        <w:rPr>
          <w:rFonts w:hint="eastAsia" w:ascii="宋体" w:hAnsi="宋体" w:cs="宋体"/>
          <w:color w:val="000000"/>
          <w:kern w:val="0"/>
          <w:sz w:val="24"/>
        </w:rPr>
        <w:t>签订《</w:t>
      </w:r>
      <w:r>
        <w:rPr>
          <w:rFonts w:hint="eastAsia" w:ascii="宋体" w:hAnsi="宋体" w:cs="宋体"/>
          <w:color w:val="000000"/>
          <w:kern w:val="0"/>
          <w:sz w:val="24"/>
          <w:lang w:eastAsia="zh-CN"/>
        </w:rPr>
        <w:t>房屋</w:t>
      </w:r>
      <w:r>
        <w:rPr>
          <w:rFonts w:hint="eastAsia" w:ascii="宋体" w:hAnsi="宋体" w:cs="宋体"/>
          <w:color w:val="000000"/>
          <w:kern w:val="0"/>
          <w:sz w:val="24"/>
        </w:rPr>
        <w:t>租赁合同》</w:t>
      </w:r>
      <w:r>
        <w:rPr>
          <w:rFonts w:hint="eastAsia" w:ascii="宋体" w:hAnsi="宋体" w:cs="宋体"/>
          <w:color w:val="000000"/>
          <w:kern w:val="0"/>
          <w:sz w:val="24"/>
          <w:lang w:eastAsia="zh-CN"/>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户名：</w:t>
      </w:r>
      <w:r>
        <w:rPr>
          <w:rFonts w:hint="eastAsia" w:ascii="宋体" w:hAnsi="宋体" w:eastAsia="宋体" w:cs="宋体"/>
          <w:color w:val="auto"/>
          <w:sz w:val="24"/>
          <w:szCs w:val="24"/>
          <w:lang w:eastAsia="zh-CN"/>
        </w:rPr>
        <w:t>余姚市中塑房地产开发有限公司</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开户行：</w:t>
      </w:r>
      <w:r>
        <w:rPr>
          <w:rFonts w:hint="eastAsia" w:ascii="宋体" w:hAnsi="宋体" w:eastAsia="宋体" w:cs="宋体"/>
          <w:color w:val="auto"/>
          <w:sz w:val="24"/>
          <w:szCs w:val="24"/>
          <w:lang w:eastAsia="zh-CN"/>
        </w:rPr>
        <w:t>农村商业银行塑料城支行</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账</w:t>
      </w:r>
      <w:r>
        <w:rPr>
          <w:rFonts w:hint="eastAsia" w:ascii="宋体" w:hAnsi="宋体" w:eastAsia="宋体" w:cs="宋体"/>
          <w:color w:val="auto"/>
          <w:sz w:val="24"/>
          <w:szCs w:val="24"/>
        </w:rPr>
        <w:t>号：</w:t>
      </w:r>
      <w:r>
        <w:rPr>
          <w:rFonts w:hint="eastAsia" w:ascii="宋体" w:hAnsi="宋体" w:eastAsia="宋体" w:cs="宋体"/>
          <w:color w:val="auto"/>
          <w:sz w:val="24"/>
          <w:szCs w:val="24"/>
          <w:lang w:val="en-US" w:eastAsia="zh-CN"/>
        </w:rPr>
        <w:t>94420501303050169</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以银行到账为准</w:t>
      </w:r>
      <w:r>
        <w:rPr>
          <w:rFonts w:hint="eastAsia" w:ascii="宋体" w:hAnsi="宋体" w:eastAsia="宋体" w:cs="宋体"/>
          <w:color w:val="auto"/>
          <w:sz w:val="24"/>
          <w:szCs w:val="24"/>
          <w:lang w:eastAsia="zh-CN"/>
        </w:rPr>
        <w:t>。</w:t>
      </w:r>
    </w:p>
    <w:p>
      <w:pPr>
        <w:keepNext w:val="0"/>
        <w:keepLines w:val="0"/>
        <w:pageBreakBefore w:val="0"/>
        <w:numPr>
          <w:ilvl w:val="0"/>
          <w:numId w:val="0"/>
        </w:numPr>
        <w:kinsoku/>
        <w:wordWrap/>
        <w:overflowPunct/>
        <w:topLinePunct w:val="0"/>
        <w:autoSpaceDE/>
        <w:autoSpaceDN/>
        <w:bidi w:val="0"/>
        <w:adjustRightInd/>
        <w:snapToGrid/>
        <w:spacing w:line="396" w:lineRule="auto"/>
        <w:ind w:left="19" w:leftChars="9" w:firstLine="458" w:firstLineChars="191"/>
        <w:textAlignment w:val="auto"/>
        <w:rPr>
          <w:rFonts w:hint="eastAsia" w:ascii="宋体" w:hAnsi="宋体" w:eastAsia="宋体" w:cs="宋体"/>
          <w:bCs/>
          <w:sz w:val="24"/>
        </w:rPr>
      </w:pPr>
      <w:r>
        <w:rPr>
          <w:rFonts w:hint="eastAsia" w:ascii="宋体" w:hAnsi="宋体" w:eastAsia="宋体" w:cs="宋体"/>
          <w:sz w:val="24"/>
          <w:lang w:val="en-US" w:eastAsia="zh-CN"/>
        </w:rPr>
        <w:t>2、</w:t>
      </w:r>
      <w:r>
        <w:rPr>
          <w:rFonts w:hint="eastAsia" w:ascii="宋体" w:hAnsi="宋体" w:eastAsia="宋体" w:cs="宋体"/>
          <w:sz w:val="24"/>
          <w:lang w:eastAsia="zh-CN"/>
        </w:rPr>
        <w:t>拍卖成交后，拍卖人向买受人收取成交价</w:t>
      </w:r>
      <w:r>
        <w:rPr>
          <w:rFonts w:hint="eastAsia" w:ascii="宋体" w:hAnsi="宋体" w:eastAsia="宋体" w:cs="宋体"/>
          <w:sz w:val="24"/>
          <w:lang w:val="en-US" w:eastAsia="zh-CN"/>
        </w:rPr>
        <w:t>(首年租金）4%</w:t>
      </w:r>
      <w:r>
        <w:rPr>
          <w:rFonts w:hint="eastAsia" w:ascii="宋体" w:hAnsi="宋体" w:eastAsia="宋体" w:cs="宋体"/>
          <w:sz w:val="24"/>
        </w:rPr>
        <w:t>拍卖佣金</w:t>
      </w:r>
      <w:r>
        <w:rPr>
          <w:rFonts w:hint="eastAsia" w:ascii="宋体" w:hAnsi="宋体" w:eastAsia="宋体" w:cs="宋体"/>
          <w:sz w:val="24"/>
          <w:lang w:eastAsia="zh-CN"/>
        </w:rPr>
        <w:t>，且于</w:t>
      </w:r>
      <w:r>
        <w:rPr>
          <w:rFonts w:ascii="宋体" w:hAnsi="宋体" w:cs="宋体"/>
          <w:color w:val="000000"/>
          <w:kern w:val="0"/>
          <w:sz w:val="24"/>
        </w:rPr>
        <w:t>202</w:t>
      </w:r>
      <w:r>
        <w:rPr>
          <w:rFonts w:hint="eastAsia" w:ascii="宋体" w:hAnsi="宋体" w:cs="宋体"/>
          <w:color w:val="000000"/>
          <w:kern w:val="0"/>
          <w:sz w:val="24"/>
          <w:lang w:val="en-US" w:eastAsia="zh-CN"/>
        </w:rPr>
        <w:t>3</w:t>
      </w:r>
      <w:r>
        <w:rPr>
          <w:rFonts w:ascii="宋体" w:hAnsi="宋体" w:cs="宋体"/>
          <w:color w:val="000000"/>
          <w:kern w:val="0"/>
          <w:sz w:val="24"/>
        </w:rPr>
        <w:t>年</w:t>
      </w:r>
      <w:r>
        <w:rPr>
          <w:rFonts w:hint="eastAsia" w:ascii="宋体" w:hAnsi="宋体" w:cs="宋体"/>
          <w:color w:val="000000"/>
          <w:kern w:val="0"/>
          <w:sz w:val="24"/>
          <w:lang w:val="en-US" w:eastAsia="zh-CN"/>
        </w:rPr>
        <w:t>3</w:t>
      </w:r>
      <w:r>
        <w:rPr>
          <w:rFonts w:ascii="宋体" w:hAnsi="宋体" w:cs="宋体"/>
          <w:color w:val="000000"/>
          <w:kern w:val="0"/>
          <w:sz w:val="24"/>
        </w:rPr>
        <w:t>月</w:t>
      </w:r>
      <w:r>
        <w:rPr>
          <w:rFonts w:hint="eastAsia" w:ascii="宋体" w:hAnsi="宋体" w:cs="宋体"/>
          <w:color w:val="000000"/>
          <w:kern w:val="0"/>
          <w:sz w:val="24"/>
          <w:lang w:val="en-US" w:eastAsia="zh-CN"/>
        </w:rPr>
        <w:t>30</w:t>
      </w:r>
      <w:r>
        <w:rPr>
          <w:rFonts w:ascii="宋体" w:hAnsi="宋体" w:cs="宋体"/>
          <w:color w:val="000000"/>
          <w:kern w:val="0"/>
          <w:sz w:val="24"/>
        </w:rPr>
        <w:t>日下午4时</w:t>
      </w:r>
      <w:r>
        <w:rPr>
          <w:rFonts w:hint="eastAsia" w:ascii="宋体" w:hAnsi="宋体" w:cs="宋体"/>
          <w:color w:val="000000"/>
          <w:kern w:val="0"/>
          <w:sz w:val="24"/>
          <w:lang w:eastAsia="zh-CN"/>
        </w:rPr>
        <w:t>前</w:t>
      </w:r>
      <w:r>
        <w:rPr>
          <w:rFonts w:hint="eastAsia" w:ascii="宋体" w:hAnsi="宋体" w:eastAsia="宋体" w:cs="宋体"/>
          <w:sz w:val="24"/>
          <w:lang w:eastAsia="zh-CN"/>
        </w:rPr>
        <w:t>付至拍卖</w:t>
      </w:r>
      <w:r>
        <w:rPr>
          <w:rFonts w:hint="eastAsia" w:ascii="宋体" w:hAnsi="宋体" w:eastAsia="宋体" w:cs="宋体"/>
          <w:sz w:val="24"/>
          <w:lang w:val="en-US" w:eastAsia="zh-CN"/>
        </w:rPr>
        <w:t>公司指定账户。</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sz w:val="24"/>
        </w:rPr>
      </w:pPr>
      <w:r>
        <w:rPr>
          <w:rFonts w:hint="eastAsia" w:ascii="宋体" w:hAnsi="宋体" w:eastAsia="宋体" w:cs="宋体"/>
          <w:bCs/>
          <w:sz w:val="24"/>
        </w:rPr>
        <w:t>户名：宁波亚德拍卖有限公司</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sz w:val="24"/>
        </w:rPr>
      </w:pPr>
      <w:r>
        <w:rPr>
          <w:rFonts w:hint="eastAsia" w:ascii="宋体" w:hAnsi="宋体" w:eastAsia="宋体" w:cs="宋体"/>
          <w:bCs/>
          <w:sz w:val="24"/>
        </w:rPr>
        <w:t>开户行：农业银行宁波塘湾支行</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bCs/>
          <w:sz w:val="24"/>
        </w:rPr>
      </w:pPr>
      <w:r>
        <w:rPr>
          <w:rFonts w:hint="eastAsia" w:ascii="宋体" w:hAnsi="宋体" w:eastAsia="宋体" w:cs="宋体"/>
          <w:bCs/>
          <w:sz w:val="24"/>
          <w:lang w:eastAsia="zh-CN"/>
        </w:rPr>
        <w:t>账</w:t>
      </w:r>
      <w:r>
        <w:rPr>
          <w:rFonts w:hint="eastAsia" w:ascii="宋体" w:hAnsi="宋体" w:eastAsia="宋体" w:cs="宋体"/>
          <w:bCs/>
          <w:sz w:val="24"/>
        </w:rPr>
        <w:t>号：39308001040002674</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0"/>
          <w:sz w:val="24"/>
          <w:szCs w:val="24"/>
          <w:shd w:val="clear" w:color="auto" w:fill="FFFFFF"/>
          <w:lang w:val="en-US" w:eastAsia="zh-CN"/>
        </w:rPr>
        <w:t>3、</w:t>
      </w:r>
      <w:r>
        <w:rPr>
          <w:rFonts w:hint="eastAsia" w:ascii="宋体" w:hAnsi="宋体" w:eastAsia="宋体" w:cs="宋体"/>
          <w:i w:val="0"/>
          <w:iCs w:val="0"/>
          <w:caps w:val="0"/>
          <w:color w:val="auto"/>
          <w:spacing w:val="0"/>
          <w:sz w:val="24"/>
          <w:szCs w:val="24"/>
          <w:shd w:val="clear" w:color="auto" w:fill="FFFFFF"/>
        </w:rPr>
        <w:t>中拍平台向用户提供了信息资源展示、网络拍卖交易等软件服务，拍卖成交后平台将收取相应软件使用费即系统成交价金额的1.5‰(千分之一点五）。软件使用费缴纳期限为订单生成之日起</w:t>
      </w:r>
      <w:r>
        <w:rPr>
          <w:rFonts w:hint="eastAsia" w:ascii="宋体" w:hAnsi="宋体" w:cs="宋体"/>
          <w:i w:val="0"/>
          <w:iCs w:val="0"/>
          <w:caps w:val="0"/>
          <w:color w:val="auto"/>
          <w:spacing w:val="0"/>
          <w:sz w:val="24"/>
          <w:szCs w:val="24"/>
          <w:shd w:val="clear" w:color="auto" w:fill="FFFFFF"/>
          <w:lang w:eastAsia="zh-CN"/>
        </w:rPr>
        <w:t>（成交之日起）</w:t>
      </w:r>
      <w:r>
        <w:rPr>
          <w:rFonts w:hint="eastAsia" w:ascii="宋体" w:hAnsi="宋体" w:eastAsia="宋体" w:cs="宋体"/>
          <w:i w:val="0"/>
          <w:iCs w:val="0"/>
          <w:caps w:val="0"/>
          <w:color w:val="auto"/>
          <w:spacing w:val="0"/>
          <w:sz w:val="24"/>
          <w:szCs w:val="24"/>
          <w:shd w:val="clear" w:color="auto" w:fill="FFFFFF"/>
        </w:rPr>
        <w:t>的7日内，</w:t>
      </w:r>
      <w:r>
        <w:rPr>
          <w:rFonts w:hint="eastAsia" w:ascii="宋体" w:hAnsi="宋体" w:eastAsia="宋体" w:cs="宋体"/>
          <w:i w:val="0"/>
          <w:iCs w:val="0"/>
          <w:caps w:val="0"/>
          <w:color w:val="auto"/>
          <w:spacing w:val="0"/>
          <w:sz w:val="24"/>
          <w:szCs w:val="24"/>
          <w:shd w:val="clear" w:color="auto" w:fill="FFFFFF"/>
          <w:lang w:eastAsia="zh-CN"/>
        </w:rPr>
        <w:t>买受人在自己的拍卖后台点击支付，若</w:t>
      </w:r>
      <w:r>
        <w:rPr>
          <w:rFonts w:hint="eastAsia" w:ascii="宋体" w:hAnsi="宋体" w:eastAsia="宋体" w:cs="宋体"/>
          <w:i w:val="0"/>
          <w:iCs w:val="0"/>
          <w:caps w:val="0"/>
          <w:color w:val="auto"/>
          <w:spacing w:val="0"/>
          <w:sz w:val="24"/>
          <w:szCs w:val="24"/>
          <w:shd w:val="clear" w:color="auto" w:fill="FFFFFF"/>
        </w:rPr>
        <w:t>买受人</w:t>
      </w:r>
      <w:r>
        <w:rPr>
          <w:rFonts w:hint="eastAsia" w:ascii="宋体" w:hAnsi="宋体" w:eastAsia="宋体" w:cs="宋体"/>
          <w:i w:val="0"/>
          <w:iCs w:val="0"/>
          <w:caps w:val="0"/>
          <w:color w:val="auto"/>
          <w:spacing w:val="0"/>
          <w:sz w:val="24"/>
          <w:szCs w:val="24"/>
          <w:shd w:val="clear" w:color="auto" w:fill="FFFFFF"/>
          <w:lang w:eastAsia="zh-CN"/>
        </w:rPr>
        <w:t>未支付该笔软件服务费的，拍卖人则不予办理拍卖成交相关手续。</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拍卖人只出具买受佣金发票，其他相关票据由委托人提供。</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买受人如未能按期足额支付上述款项或未签订《拍卖成交确认书》</w:t>
      </w:r>
      <w:r>
        <w:rPr>
          <w:rFonts w:hint="eastAsia" w:ascii="宋体" w:hAnsi="宋体" w:cs="宋体"/>
          <w:kern w:val="0"/>
          <w:sz w:val="24"/>
          <w:lang w:eastAsia="zh-CN"/>
        </w:rPr>
        <w:t>、</w:t>
      </w:r>
      <w:r>
        <w:rPr>
          <w:rFonts w:hint="eastAsia" w:ascii="宋体" w:hAnsi="宋体" w:cs="宋体"/>
          <w:kern w:val="0"/>
          <w:sz w:val="24"/>
        </w:rPr>
        <w:t>《房屋租赁合同》的，或未能按期足额支付本须知约定的所有款项等行为的，均视为买受人自愿放弃成交标的物，属违约：竞买保证金自动转为违约金，将不予退还，并取消该标的物再次拍卖时的竞买资格,且委托人有权按《拍卖法》第三十九条规定，追究违约责任。</w:t>
      </w:r>
    </w:p>
    <w:p>
      <w:pPr>
        <w:spacing w:line="576" w:lineRule="exact"/>
        <w:ind w:firstLine="472" w:firstLineChars="197"/>
        <w:rPr>
          <w:rFonts w:hint="eastAsia" w:ascii="宋体" w:hAnsi="宋体"/>
          <w:bCs/>
          <w:sz w:val="24"/>
        </w:rPr>
      </w:pPr>
      <w:r>
        <w:rPr>
          <w:rFonts w:hint="eastAsia" w:ascii="宋体" w:hAnsi="宋体"/>
          <w:bCs/>
          <w:sz w:val="24"/>
        </w:rPr>
        <w:t>《拍卖法》第三十九条：买受人应当按照约定支付拍卖标的的价款，未按照约定支付价款的，应当承担违约责任，或者由拍卖人征得委托人的同意，将拍卖标的再行拍卖。</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bCs/>
          <w:sz w:val="24"/>
        </w:rPr>
        <w:t>拍卖标的再行拍卖的，原买受人应当支付第一次拍卖中本人及委托人应当支付的佣金。再行拍卖的价款低于原拍卖价款的，原买受人应当补足差额。</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 xml:space="preserve">第十三条 </w:t>
      </w:r>
      <w:r>
        <w:rPr>
          <w:rFonts w:hint="eastAsia" w:ascii="宋体" w:hAnsi="宋体" w:cs="宋体"/>
          <w:kern w:val="0"/>
          <w:sz w:val="24"/>
        </w:rPr>
        <w:t xml:space="preserve"> 标的物交付：签订《房屋租赁合同》后由委托人交付标的物给买受人。</w:t>
      </w:r>
    </w:p>
    <w:p>
      <w:pPr>
        <w:tabs>
          <w:tab w:val="left" w:pos="5040"/>
          <w:tab w:val="left" w:pos="6480"/>
        </w:tabs>
        <w:snapToGrid w:val="0"/>
        <w:spacing w:line="576" w:lineRule="exact"/>
        <w:ind w:firstLine="482" w:firstLineChars="200"/>
        <w:jc w:val="left"/>
        <w:rPr>
          <w:rFonts w:hint="eastAsia" w:ascii="宋体" w:hAnsi="宋体" w:cs="宋体"/>
          <w:b/>
          <w:bCs/>
          <w:kern w:val="0"/>
          <w:sz w:val="30"/>
          <w:szCs w:val="30"/>
        </w:rPr>
      </w:pPr>
      <w:r>
        <w:rPr>
          <w:rFonts w:hint="eastAsia" w:ascii="宋体" w:hAnsi="宋体" w:cs="宋体"/>
          <w:b/>
          <w:bCs/>
          <w:kern w:val="0"/>
          <w:sz w:val="24"/>
        </w:rPr>
        <w:t>第十</w:t>
      </w:r>
      <w:r>
        <w:rPr>
          <w:rFonts w:hint="eastAsia" w:ascii="宋体" w:hAnsi="宋体" w:cs="宋体"/>
          <w:b/>
          <w:bCs/>
          <w:kern w:val="0"/>
          <w:sz w:val="24"/>
          <w:lang w:eastAsia="zh-CN"/>
        </w:rPr>
        <w:t>四</w:t>
      </w:r>
      <w:r>
        <w:rPr>
          <w:rFonts w:hint="eastAsia" w:ascii="宋体" w:hAnsi="宋体" w:cs="宋体"/>
          <w:b/>
          <w:bCs/>
          <w:kern w:val="0"/>
          <w:sz w:val="24"/>
        </w:rPr>
        <w:t>条</w:t>
      </w:r>
      <w:r>
        <w:rPr>
          <w:rFonts w:hint="eastAsia" w:ascii="宋体" w:hAnsi="宋体" w:cs="宋体"/>
          <w:kern w:val="0"/>
          <w:sz w:val="24"/>
        </w:rPr>
        <w:t xml:space="preserve">  拍卖结果公告：《房屋租赁合同》生效后的2个工作日内，由拍卖人将交易结果在宁波市公共资源交易网余姚市分网公告5个工作日。</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附 则</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第十</w:t>
      </w:r>
      <w:r>
        <w:rPr>
          <w:rFonts w:hint="eastAsia" w:ascii="宋体" w:hAnsi="宋体" w:cs="宋体"/>
          <w:b/>
          <w:bCs/>
          <w:kern w:val="0"/>
          <w:sz w:val="24"/>
          <w:lang w:eastAsia="zh-CN"/>
        </w:rPr>
        <w:t>五</w:t>
      </w:r>
      <w:r>
        <w:rPr>
          <w:rFonts w:hint="eastAsia" w:ascii="宋体" w:hAnsi="宋体" w:cs="宋体"/>
          <w:b/>
          <w:bCs/>
          <w:kern w:val="0"/>
          <w:sz w:val="24"/>
        </w:rPr>
        <w:t>条</w:t>
      </w:r>
      <w:r>
        <w:rPr>
          <w:rFonts w:hint="eastAsia" w:ascii="宋体" w:hAnsi="宋体" w:cs="宋体"/>
          <w:kern w:val="0"/>
          <w:sz w:val="24"/>
        </w:rPr>
        <w:t xml:space="preserve"> 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第十</w:t>
      </w:r>
      <w:r>
        <w:rPr>
          <w:rFonts w:hint="eastAsia" w:ascii="宋体" w:hAnsi="宋体" w:cs="宋体"/>
          <w:b/>
          <w:bCs/>
          <w:kern w:val="0"/>
          <w:sz w:val="24"/>
          <w:lang w:eastAsia="zh-CN"/>
        </w:rPr>
        <w:t>六</w:t>
      </w:r>
      <w:r>
        <w:rPr>
          <w:rFonts w:hint="eastAsia" w:ascii="宋体" w:hAnsi="宋体" w:cs="宋体"/>
          <w:b/>
          <w:bCs/>
          <w:kern w:val="0"/>
          <w:sz w:val="24"/>
        </w:rPr>
        <w:t>条</w:t>
      </w:r>
      <w:r>
        <w:rPr>
          <w:rFonts w:hint="eastAsia" w:ascii="宋体" w:hAnsi="宋体" w:cs="宋体"/>
          <w:kern w:val="0"/>
          <w:sz w:val="24"/>
        </w:rPr>
        <w:t xml:space="preserve"> 本须知解释权归本次拍卖活动的委托人、拍卖人所有。  </w:t>
      </w:r>
    </w:p>
    <w:p>
      <w:pPr>
        <w:tabs>
          <w:tab w:val="left" w:pos="5040"/>
          <w:tab w:val="left" w:pos="6480"/>
        </w:tabs>
        <w:snapToGrid w:val="0"/>
        <w:spacing w:line="576" w:lineRule="exact"/>
        <w:ind w:firstLine="1200" w:firstLineChars="500"/>
        <w:jc w:val="left"/>
        <w:rPr>
          <w:rFonts w:hint="eastAsia" w:ascii="宋体" w:hAnsi="宋体" w:cs="宋体"/>
          <w:kern w:val="0"/>
          <w:sz w:val="24"/>
          <w:lang w:val="en-US" w:eastAsia="zh-CN"/>
        </w:rPr>
      </w:pPr>
      <w:r>
        <w:rPr>
          <w:rFonts w:hint="eastAsia" w:ascii="宋体" w:hAnsi="宋体" w:cs="宋体"/>
          <w:kern w:val="0"/>
          <w:sz w:val="24"/>
        </w:rPr>
        <w:t xml:space="preserve">                   </w:t>
      </w:r>
    </w:p>
    <w:p>
      <w:pPr>
        <w:tabs>
          <w:tab w:val="left" w:pos="5040"/>
          <w:tab w:val="left" w:pos="6480"/>
        </w:tabs>
        <w:snapToGrid w:val="0"/>
        <w:spacing w:line="576" w:lineRule="exact"/>
        <w:ind w:firstLine="4080" w:firstLineChars="1700"/>
        <w:jc w:val="left"/>
        <w:rPr>
          <w:rFonts w:hint="eastAsia"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en-US" w:eastAsia="zh-CN"/>
        </w:rPr>
        <w:t xml:space="preserve">   </w:t>
      </w:r>
      <w:r>
        <w:rPr>
          <w:rFonts w:hint="eastAsia" w:ascii="宋体" w:hAnsi="宋体" w:cs="宋体"/>
          <w:kern w:val="0"/>
          <w:sz w:val="24"/>
        </w:rPr>
        <w:t>宁波亚德拍卖有限公司</w:t>
      </w:r>
    </w:p>
    <w:p>
      <w:pPr>
        <w:tabs>
          <w:tab w:val="left" w:pos="5040"/>
          <w:tab w:val="left" w:pos="6480"/>
        </w:tabs>
        <w:snapToGrid w:val="0"/>
        <w:spacing w:line="576" w:lineRule="exact"/>
        <w:ind w:firstLine="4800" w:firstLineChars="2000"/>
        <w:jc w:val="left"/>
        <w:rPr>
          <w:rFonts w:hint="eastAsia" w:ascii="宋体" w:hAnsi="宋体"/>
          <w:b/>
          <w:color w:val="000000"/>
          <w:sz w:val="36"/>
          <w:szCs w:val="36"/>
        </w:rPr>
      </w:pPr>
      <w:r>
        <w:rPr>
          <w:rFonts w:hint="eastAsia" w:ascii="宋体" w:hAnsi="宋体" w:cs="宋体"/>
          <w:kern w:val="0"/>
          <w:sz w:val="24"/>
        </w:rPr>
        <w:t>202</w:t>
      </w:r>
      <w:r>
        <w:rPr>
          <w:rFonts w:hint="eastAsia" w:ascii="宋体" w:hAnsi="宋体" w:cs="宋体"/>
          <w:kern w:val="0"/>
          <w:sz w:val="24"/>
          <w:lang w:val="en-US" w:eastAsia="zh-CN"/>
        </w:rPr>
        <w:t>3</w:t>
      </w:r>
      <w:r>
        <w:rPr>
          <w:rFonts w:hint="eastAsia" w:ascii="宋体" w:hAnsi="宋体" w:cs="宋体"/>
          <w:kern w:val="0"/>
          <w:sz w:val="24"/>
        </w:rPr>
        <w:t>年</w:t>
      </w:r>
      <w:r>
        <w:rPr>
          <w:rFonts w:hint="eastAsia" w:ascii="宋体" w:hAnsi="宋体" w:cs="宋体"/>
          <w:kern w:val="0"/>
          <w:sz w:val="24"/>
          <w:lang w:val="en-US" w:eastAsia="zh-CN"/>
        </w:rPr>
        <w:t>3</w:t>
      </w:r>
      <w:r>
        <w:rPr>
          <w:rFonts w:hint="eastAsia" w:ascii="宋体" w:hAnsi="宋体" w:cs="宋体"/>
          <w:kern w:val="0"/>
          <w:sz w:val="24"/>
        </w:rPr>
        <w:t>月</w:t>
      </w:r>
      <w:r>
        <w:rPr>
          <w:rFonts w:hint="eastAsia" w:ascii="宋体" w:hAnsi="宋体" w:cs="宋体"/>
          <w:kern w:val="0"/>
          <w:sz w:val="24"/>
          <w:lang w:val="en-US" w:eastAsia="zh-CN"/>
        </w:rPr>
        <w:t>20</w:t>
      </w:r>
      <w:r>
        <w:rPr>
          <w:rFonts w:hint="eastAsia" w:ascii="宋体" w:hAnsi="宋体" w:cs="宋体"/>
          <w:kern w:val="0"/>
          <w:sz w:val="24"/>
        </w:rPr>
        <w:t>日</w:t>
      </w:r>
    </w:p>
    <w:p>
      <w:pPr>
        <w:spacing w:line="520" w:lineRule="exact"/>
        <w:jc w:val="center"/>
        <w:rPr>
          <w:rFonts w:hint="eastAsia" w:ascii="宋体" w:hAnsi="宋体"/>
          <w:b/>
          <w:color w:val="000000"/>
          <w:sz w:val="36"/>
          <w:szCs w:val="36"/>
        </w:rPr>
      </w:pPr>
    </w:p>
    <w:p>
      <w:pPr>
        <w:spacing w:line="520" w:lineRule="exact"/>
        <w:jc w:val="center"/>
        <w:rPr>
          <w:rFonts w:hint="eastAsia" w:ascii="宋体" w:hAnsi="宋体"/>
          <w:color w:val="000000"/>
          <w:sz w:val="24"/>
        </w:rPr>
      </w:pPr>
      <w:r>
        <w:rPr>
          <w:rFonts w:hint="eastAsia" w:ascii="宋体" w:hAnsi="宋体"/>
          <w:b/>
          <w:color w:val="000000"/>
          <w:sz w:val="36"/>
          <w:szCs w:val="36"/>
        </w:rPr>
        <w:t>房 屋 租 赁 合 同</w:t>
      </w:r>
      <w:r>
        <w:rPr>
          <w:rFonts w:hint="eastAsia" w:ascii="宋体" w:hAnsi="宋体"/>
          <w:color w:val="000000"/>
          <w:sz w:val="24"/>
        </w:rPr>
        <w:t xml:space="preserve"> </w:t>
      </w:r>
      <w:r>
        <w:rPr>
          <w:rFonts w:hint="eastAsia" w:ascii="宋体" w:hAnsi="宋体"/>
          <w:color w:val="000000"/>
          <w:sz w:val="24"/>
          <w:lang w:eastAsia="zh-CN"/>
        </w:rPr>
        <w:t>（样本）</w:t>
      </w:r>
      <w:r>
        <w:rPr>
          <w:rFonts w:hint="eastAsia" w:ascii="宋体" w:hAnsi="宋体"/>
          <w:color w:val="000000"/>
          <w:sz w:val="24"/>
        </w:rPr>
        <w:t xml:space="preserve">                        </w:t>
      </w:r>
    </w:p>
    <w:p>
      <w:pPr>
        <w:spacing w:line="560" w:lineRule="exact"/>
        <w:ind w:left="6000" w:hanging="4800" w:hangingChars="2000"/>
        <w:rPr>
          <w:rFonts w:hint="eastAsia" w:ascii="宋体" w:hAnsi="宋体" w:eastAsia="宋体" w:cs="宋体"/>
          <w:sz w:val="24"/>
          <w:szCs w:val="24"/>
        </w:rPr>
      </w:pPr>
    </w:p>
    <w:p>
      <w:pPr>
        <w:spacing w:line="560" w:lineRule="exact"/>
        <w:ind w:left="6000" w:hanging="4800" w:hangingChars="2000"/>
        <w:rPr>
          <w:rFonts w:hint="eastAsia" w:ascii="宋体" w:hAnsi="宋体" w:eastAsia="宋体" w:cs="宋体"/>
          <w:sz w:val="24"/>
          <w:szCs w:val="24"/>
        </w:rPr>
      </w:pPr>
      <w:r>
        <w:rPr>
          <w:rFonts w:hint="eastAsia" w:ascii="宋体" w:hAnsi="宋体" w:eastAsia="宋体" w:cs="宋体"/>
          <w:sz w:val="24"/>
          <w:szCs w:val="24"/>
        </w:rPr>
        <w:t>出租方：余姚市市场开发建设服务</w:t>
      </w:r>
      <w:r>
        <w:rPr>
          <w:rFonts w:hint="eastAsia" w:ascii="宋体" w:hAnsi="宋体" w:eastAsia="宋体" w:cs="宋体"/>
          <w:sz w:val="24"/>
          <w:szCs w:val="24"/>
          <w:lang w:eastAsia="zh-CN"/>
        </w:rPr>
        <w:t>有限公司</w:t>
      </w:r>
      <w:r>
        <w:rPr>
          <w:rFonts w:hint="eastAsia" w:ascii="宋体" w:hAnsi="宋体" w:eastAsia="宋体" w:cs="宋体"/>
          <w:sz w:val="24"/>
          <w:szCs w:val="24"/>
        </w:rPr>
        <w:t xml:space="preserve">     （以下简称甲方）</w:t>
      </w:r>
    </w:p>
    <w:p>
      <w:pPr>
        <w:spacing w:line="560" w:lineRule="exact"/>
        <w:rPr>
          <w:rFonts w:hint="eastAsia" w:ascii="宋体" w:hAnsi="宋体" w:eastAsia="宋体" w:cs="宋体"/>
          <w:sz w:val="24"/>
          <w:szCs w:val="24"/>
        </w:rPr>
      </w:pPr>
      <w:r>
        <w:rPr>
          <w:rFonts w:hint="eastAsia" w:ascii="宋体" w:hAnsi="宋体" w:eastAsia="宋体" w:cs="宋体"/>
          <w:sz w:val="24"/>
          <w:szCs w:val="24"/>
        </w:rPr>
        <w:t>承租方：</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（以下简称乙方）</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根据《中华人民共和国</w:t>
      </w:r>
      <w:r>
        <w:rPr>
          <w:rFonts w:hint="eastAsia" w:ascii="宋体" w:hAnsi="宋体" w:eastAsia="宋体" w:cs="宋体"/>
          <w:sz w:val="24"/>
          <w:szCs w:val="24"/>
          <w:lang w:eastAsia="zh-CN"/>
        </w:rPr>
        <w:t>民法典</w:t>
      </w:r>
      <w:r>
        <w:rPr>
          <w:rFonts w:hint="eastAsia" w:ascii="宋体" w:hAnsi="宋体" w:eastAsia="宋体" w:cs="宋体"/>
          <w:sz w:val="24"/>
          <w:szCs w:val="24"/>
        </w:rPr>
        <w:t>》及有关规定，为明确甲、乙双方的权利和义务，经双方协商一致签订本合同。</w:t>
      </w:r>
    </w:p>
    <w:p>
      <w:pPr>
        <w:spacing w:line="560" w:lineRule="exact"/>
        <w:ind w:firstLine="460" w:firstLineChars="192"/>
        <w:rPr>
          <w:rFonts w:hint="eastAsia" w:ascii="宋体" w:hAnsi="宋体" w:eastAsia="宋体" w:cs="宋体"/>
          <w:sz w:val="24"/>
          <w:szCs w:val="24"/>
        </w:rPr>
      </w:pPr>
      <w:r>
        <w:rPr>
          <w:rFonts w:hint="eastAsia" w:ascii="宋体" w:hAnsi="宋体" w:eastAsia="宋体" w:cs="宋体"/>
          <w:sz w:val="24"/>
          <w:szCs w:val="24"/>
        </w:rPr>
        <w:t>第一条：租赁房屋座落在余姚市</w:t>
      </w:r>
      <w:r>
        <w:rPr>
          <w:rFonts w:hint="eastAsia" w:ascii="宋体" w:hAnsi="宋体" w:eastAsia="宋体" w:cs="宋体"/>
          <w:sz w:val="24"/>
          <w:szCs w:val="24"/>
          <w:lang w:eastAsia="zh-CN"/>
        </w:rPr>
        <w:t>城区云鼎商城</w:t>
      </w:r>
      <w:r>
        <w:rPr>
          <w:rFonts w:hint="eastAsia" w:ascii="宋体" w:hAnsi="宋体" w:eastAsia="宋体" w:cs="宋体"/>
          <w:sz w:val="24"/>
          <w:szCs w:val="24"/>
          <w:lang w:val="en-US" w:eastAsia="zh-CN"/>
        </w:rPr>
        <w:t>1幢</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号（店面朝西，原农批市场内经营房）</w:t>
      </w:r>
      <w:r>
        <w:rPr>
          <w:rFonts w:hint="eastAsia" w:ascii="宋体" w:hAnsi="宋体" w:eastAsia="宋体" w:cs="宋体"/>
          <w:sz w:val="24"/>
          <w:szCs w:val="24"/>
        </w:rPr>
        <w:t>，面积约为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平方米</w:t>
      </w:r>
      <w:r>
        <w:rPr>
          <w:rFonts w:hint="eastAsia" w:ascii="宋体" w:hAnsi="宋体" w:eastAsia="宋体" w:cs="宋体"/>
          <w:sz w:val="24"/>
          <w:szCs w:val="24"/>
          <w:lang w:eastAsia="zh-CN"/>
        </w:rPr>
        <w:t>，租赁期限为三年，自</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日至</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日止。</w:t>
      </w:r>
    </w:p>
    <w:p>
      <w:pPr>
        <w:spacing w:line="560" w:lineRule="exact"/>
        <w:ind w:firstLine="460" w:firstLineChars="192"/>
        <w:rPr>
          <w:rFonts w:hint="eastAsia" w:ascii="宋体" w:hAnsi="宋体" w:eastAsia="宋体" w:cs="宋体"/>
          <w:sz w:val="24"/>
          <w:szCs w:val="24"/>
        </w:rPr>
      </w:pPr>
      <w:r>
        <w:rPr>
          <w:rFonts w:hint="eastAsia" w:ascii="宋体" w:hAnsi="宋体" w:eastAsia="宋体" w:cs="宋体"/>
          <w:sz w:val="24"/>
          <w:szCs w:val="24"/>
        </w:rPr>
        <w:t>第二条</w:t>
      </w:r>
      <w:r>
        <w:rPr>
          <w:rFonts w:hint="eastAsia" w:ascii="宋体" w:hAnsi="宋体" w:eastAsia="宋体" w:cs="宋体"/>
          <w:sz w:val="24"/>
          <w:szCs w:val="24"/>
          <w:lang w:eastAsia="zh-CN"/>
        </w:rPr>
        <w:t>：</w:t>
      </w:r>
      <w:r>
        <w:rPr>
          <w:rFonts w:hint="eastAsia" w:ascii="宋体" w:hAnsi="宋体" w:eastAsia="宋体" w:cs="宋体"/>
          <w:sz w:val="24"/>
          <w:szCs w:val="24"/>
        </w:rPr>
        <w:t>该</w:t>
      </w:r>
      <w:r>
        <w:rPr>
          <w:rFonts w:hint="eastAsia" w:ascii="宋体" w:hAnsi="宋体" w:eastAsia="宋体" w:cs="宋体"/>
          <w:sz w:val="24"/>
          <w:szCs w:val="24"/>
          <w:lang w:eastAsia="zh-CN"/>
        </w:rPr>
        <w:t>房屋</w:t>
      </w:r>
      <w:r>
        <w:rPr>
          <w:rFonts w:hint="eastAsia" w:ascii="宋体" w:hAnsi="宋体" w:eastAsia="宋体" w:cs="宋体"/>
          <w:sz w:val="24"/>
          <w:szCs w:val="24"/>
        </w:rPr>
        <w:t>的使用权年租金为人民币</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lang w:val="en-US" w:eastAsia="zh-CN"/>
        </w:rPr>
        <w:t>,</w:t>
      </w:r>
      <w:r>
        <w:rPr>
          <w:rFonts w:hint="eastAsia" w:ascii="宋体" w:hAnsi="宋体" w:eastAsia="宋体" w:cs="宋体"/>
          <w:sz w:val="24"/>
          <w:szCs w:val="24"/>
        </w:rPr>
        <w:t>先付后使用，乙方收到甲方提供的正式租赁发票后，于每年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月</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日前付清年租金，</w:t>
      </w:r>
      <w:r>
        <w:rPr>
          <w:rFonts w:hint="eastAsia" w:ascii="宋体" w:hAnsi="宋体" w:eastAsia="宋体" w:cs="宋体"/>
          <w:sz w:val="24"/>
          <w:szCs w:val="24"/>
          <w:lang w:eastAsia="zh-CN"/>
        </w:rPr>
        <w:t>付至甲方指定账户（户名：余姚市市场开发建设服务有限公司，开户行：宁波银行余姚支行，账号：</w:t>
      </w:r>
      <w:r>
        <w:rPr>
          <w:rFonts w:hint="eastAsia" w:ascii="宋体" w:hAnsi="宋体" w:eastAsia="宋体" w:cs="宋体"/>
          <w:sz w:val="24"/>
          <w:szCs w:val="24"/>
          <w:lang w:val="en-US" w:eastAsia="zh-CN"/>
        </w:rPr>
        <w:t>84010120109016604），</w:t>
      </w:r>
      <w:r>
        <w:rPr>
          <w:rFonts w:hint="eastAsia" w:ascii="宋体" w:hAnsi="宋体" w:eastAsia="宋体" w:cs="宋体"/>
          <w:sz w:val="24"/>
          <w:szCs w:val="24"/>
        </w:rPr>
        <w:t>甲方不得擅自提高租金。</w:t>
      </w:r>
    </w:p>
    <w:p>
      <w:pPr>
        <w:spacing w:line="560" w:lineRule="exact"/>
        <w:ind w:firstLine="460" w:firstLineChars="192"/>
        <w:rPr>
          <w:rFonts w:hint="eastAsia" w:ascii="宋体" w:hAnsi="宋体" w:eastAsia="宋体" w:cs="宋体"/>
          <w:sz w:val="24"/>
          <w:szCs w:val="24"/>
          <w:lang w:eastAsia="zh-CN"/>
        </w:rPr>
      </w:pPr>
      <w:r>
        <w:rPr>
          <w:rFonts w:hint="eastAsia" w:ascii="宋体" w:hAnsi="宋体" w:eastAsia="宋体" w:cs="宋体"/>
          <w:sz w:val="24"/>
          <w:szCs w:val="24"/>
          <w:lang w:eastAsia="zh-CN"/>
        </w:rPr>
        <w:t>第三条：乙方需额外支付给甲方履约保证金（押金）为三个月租金，房屋租赁合同终止或解除时，除用以抵扣合同约定应由乙方承担的费用（水、电费、违约金及赔偿金等）外，剩余部分归还乙方</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按交款当日的银行同期活期存款利率计息退还</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w:t>
      </w:r>
      <w:r>
        <w:rPr>
          <w:rFonts w:hint="eastAsia" w:ascii="宋体" w:hAnsi="宋体" w:eastAsia="宋体" w:cs="宋体"/>
          <w:sz w:val="24"/>
          <w:szCs w:val="24"/>
          <w:lang w:eastAsia="zh-CN"/>
        </w:rPr>
        <w:t>四</w:t>
      </w:r>
      <w:r>
        <w:rPr>
          <w:rFonts w:hint="eastAsia" w:ascii="宋体" w:hAnsi="宋体" w:eastAsia="宋体" w:cs="宋体"/>
          <w:sz w:val="24"/>
          <w:szCs w:val="24"/>
        </w:rPr>
        <w:t>条：乙方对承租的房屋进行装修，不得破坏原建筑主体结构，装修设计方案须经规划、建设等部门及甲方同意。</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w:t>
      </w:r>
      <w:r>
        <w:rPr>
          <w:rFonts w:hint="eastAsia" w:ascii="宋体" w:hAnsi="宋体" w:eastAsia="宋体" w:cs="宋体"/>
          <w:sz w:val="24"/>
          <w:szCs w:val="24"/>
          <w:lang w:eastAsia="zh-CN"/>
        </w:rPr>
        <w:t>五</w:t>
      </w:r>
      <w:r>
        <w:rPr>
          <w:rFonts w:hint="eastAsia" w:ascii="宋体" w:hAnsi="宋体" w:eastAsia="宋体" w:cs="宋体"/>
          <w:sz w:val="24"/>
          <w:szCs w:val="24"/>
        </w:rPr>
        <w:t>条：乙方在装修前，对所承租房屋水、电进行单独分户，在装修及使用过程中所发生的水、电等费用由乙方承担。</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w:t>
      </w:r>
      <w:r>
        <w:rPr>
          <w:rFonts w:hint="eastAsia" w:ascii="宋体" w:hAnsi="宋体" w:eastAsia="宋体" w:cs="宋体"/>
          <w:sz w:val="24"/>
          <w:szCs w:val="24"/>
          <w:lang w:eastAsia="zh-CN"/>
        </w:rPr>
        <w:t>六</w:t>
      </w:r>
      <w:r>
        <w:rPr>
          <w:rFonts w:hint="eastAsia" w:ascii="宋体" w:hAnsi="宋体" w:eastAsia="宋体" w:cs="宋体"/>
          <w:sz w:val="24"/>
          <w:szCs w:val="24"/>
        </w:rPr>
        <w:t>条：乙方承租的</w:t>
      </w:r>
      <w:r>
        <w:rPr>
          <w:rFonts w:hint="eastAsia" w:ascii="宋体" w:hAnsi="宋体" w:eastAsia="宋体" w:cs="宋体"/>
          <w:sz w:val="24"/>
          <w:szCs w:val="24"/>
          <w:lang w:eastAsia="zh-CN"/>
        </w:rPr>
        <w:t>房屋</w:t>
      </w:r>
      <w:r>
        <w:rPr>
          <w:rFonts w:hint="eastAsia" w:ascii="宋体" w:hAnsi="宋体" w:eastAsia="宋体" w:cs="宋体"/>
          <w:sz w:val="24"/>
          <w:szCs w:val="24"/>
        </w:rPr>
        <w:t>其用途用</w:t>
      </w:r>
      <w:r>
        <w:rPr>
          <w:rFonts w:hint="eastAsia" w:ascii="宋体" w:hAnsi="宋体" w:eastAsia="宋体" w:cs="宋体"/>
          <w:sz w:val="24"/>
          <w:szCs w:val="24"/>
          <w:lang w:eastAsia="zh-CN"/>
        </w:rPr>
        <w:t>为商业用房</w:t>
      </w:r>
      <w:r>
        <w:rPr>
          <w:rFonts w:hint="eastAsia" w:ascii="宋体" w:hAnsi="宋体" w:eastAsia="宋体" w:cs="宋体"/>
          <w:sz w:val="24"/>
          <w:szCs w:val="24"/>
        </w:rPr>
        <w:t>。</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w:t>
      </w:r>
      <w:r>
        <w:rPr>
          <w:rFonts w:hint="eastAsia" w:ascii="宋体" w:hAnsi="宋体" w:eastAsia="宋体" w:cs="宋体"/>
          <w:sz w:val="24"/>
          <w:szCs w:val="24"/>
          <w:lang w:eastAsia="zh-CN"/>
        </w:rPr>
        <w:t>七</w:t>
      </w:r>
      <w:r>
        <w:rPr>
          <w:rFonts w:hint="eastAsia" w:ascii="宋体" w:hAnsi="宋体" w:eastAsia="宋体" w:cs="宋体"/>
          <w:sz w:val="24"/>
          <w:szCs w:val="24"/>
        </w:rPr>
        <w:t>条：消防设计消防部门审验后，若需重新添置和安装设施设备施工及费用由乙方负担。消防设计必须通过消防部门的验收。</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w:t>
      </w:r>
      <w:r>
        <w:rPr>
          <w:rFonts w:hint="eastAsia" w:ascii="宋体" w:hAnsi="宋体" w:eastAsia="宋体" w:cs="宋体"/>
          <w:sz w:val="24"/>
          <w:szCs w:val="24"/>
          <w:lang w:eastAsia="zh-CN"/>
        </w:rPr>
        <w:t>八</w:t>
      </w:r>
      <w:r>
        <w:rPr>
          <w:rFonts w:hint="eastAsia" w:ascii="宋体" w:hAnsi="宋体" w:eastAsia="宋体" w:cs="宋体"/>
          <w:sz w:val="24"/>
          <w:szCs w:val="24"/>
        </w:rPr>
        <w:t>条：乙方在经营场地内，进行装修或改善增设设施时，须事先征得市级有关部门同意，并按有关规定标准组织施工。同时，乙方在装修和安装过程中，要确保安全，且不得妨碍</w:t>
      </w:r>
      <w:r>
        <w:rPr>
          <w:rFonts w:hint="eastAsia" w:ascii="宋体" w:hAnsi="宋体" w:eastAsia="宋体" w:cs="宋体"/>
          <w:sz w:val="24"/>
          <w:szCs w:val="24"/>
          <w:lang w:eastAsia="zh-CN"/>
        </w:rPr>
        <w:t>其他经营户的</w:t>
      </w:r>
      <w:r>
        <w:rPr>
          <w:rFonts w:hint="eastAsia" w:ascii="宋体" w:hAnsi="宋体" w:eastAsia="宋体" w:cs="宋体"/>
          <w:sz w:val="24"/>
          <w:szCs w:val="24"/>
        </w:rPr>
        <w:t>正常经营活动。若对</w:t>
      </w:r>
      <w:r>
        <w:rPr>
          <w:rFonts w:hint="eastAsia" w:ascii="宋体" w:hAnsi="宋体" w:eastAsia="宋体" w:cs="宋体"/>
          <w:sz w:val="24"/>
          <w:szCs w:val="24"/>
          <w:lang w:eastAsia="zh-CN"/>
        </w:rPr>
        <w:t>其他</w:t>
      </w:r>
      <w:r>
        <w:rPr>
          <w:rFonts w:hint="eastAsia" w:ascii="宋体" w:hAnsi="宋体" w:eastAsia="宋体" w:cs="宋体"/>
          <w:sz w:val="24"/>
          <w:szCs w:val="24"/>
        </w:rPr>
        <w:t>经营户经营造成影响的，由甲方出面协调，涉及费用的，由乙方承担。</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w:t>
      </w:r>
      <w:r>
        <w:rPr>
          <w:rFonts w:hint="eastAsia" w:ascii="宋体" w:hAnsi="宋体" w:eastAsia="宋体" w:cs="宋体"/>
          <w:sz w:val="24"/>
          <w:szCs w:val="24"/>
          <w:lang w:eastAsia="zh-CN"/>
        </w:rPr>
        <w:t>九</w:t>
      </w:r>
      <w:r>
        <w:rPr>
          <w:rFonts w:hint="eastAsia" w:ascii="宋体" w:hAnsi="宋体" w:eastAsia="宋体" w:cs="宋体"/>
          <w:sz w:val="24"/>
          <w:szCs w:val="24"/>
        </w:rPr>
        <w:t>条：</w:t>
      </w:r>
      <w:r>
        <w:rPr>
          <w:rFonts w:hint="eastAsia" w:ascii="宋体" w:hAnsi="宋体" w:eastAsia="宋体" w:cs="宋体"/>
          <w:sz w:val="24"/>
          <w:szCs w:val="24"/>
          <w:lang w:eastAsia="zh-CN"/>
        </w:rPr>
        <w:t>房屋前面是一块工地，道路狭窄，进出较为不便，乙方需自行解决进出问题。</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w:t>
      </w:r>
      <w:r>
        <w:rPr>
          <w:rFonts w:hint="eastAsia" w:ascii="宋体" w:hAnsi="宋体" w:eastAsia="宋体" w:cs="宋体"/>
          <w:sz w:val="24"/>
          <w:szCs w:val="24"/>
          <w:lang w:eastAsia="zh-CN"/>
        </w:rPr>
        <w:t>十</w:t>
      </w:r>
      <w:r>
        <w:rPr>
          <w:rFonts w:hint="eastAsia" w:ascii="宋体" w:hAnsi="宋体" w:eastAsia="宋体" w:cs="宋体"/>
          <w:sz w:val="24"/>
          <w:szCs w:val="24"/>
        </w:rPr>
        <w:t>条：合同解除条件</w:t>
      </w:r>
    </w:p>
    <w:p>
      <w:pPr>
        <w:spacing w:line="560" w:lineRule="exact"/>
        <w:rPr>
          <w:rFonts w:hint="eastAsia" w:ascii="宋体" w:hAnsi="宋体" w:eastAsia="宋体" w:cs="宋体"/>
          <w:sz w:val="24"/>
          <w:szCs w:val="24"/>
        </w:rPr>
      </w:pPr>
      <w:r>
        <w:rPr>
          <w:rFonts w:hint="eastAsia" w:ascii="宋体" w:hAnsi="宋体" w:eastAsia="宋体" w:cs="宋体"/>
          <w:sz w:val="24"/>
          <w:szCs w:val="24"/>
        </w:rPr>
        <w:t>有下列情形之一的，甲方有权解除本合同，已收取的租金不予退还：</w:t>
      </w:r>
    </w:p>
    <w:p>
      <w:pPr>
        <w:numPr>
          <w:ilvl w:val="0"/>
          <w:numId w:val="2"/>
        </w:numPr>
        <w:tabs>
          <w:tab w:val="left" w:pos="900"/>
        </w:tabs>
        <w:spacing w:line="560" w:lineRule="exact"/>
        <w:ind w:left="900" w:leftChars="0" w:hanging="480" w:firstLineChars="0"/>
        <w:rPr>
          <w:rFonts w:hint="eastAsia" w:ascii="宋体" w:hAnsi="宋体" w:eastAsia="宋体" w:cs="宋体"/>
          <w:sz w:val="24"/>
          <w:szCs w:val="24"/>
        </w:rPr>
      </w:pPr>
      <w:r>
        <w:rPr>
          <w:rFonts w:hint="eastAsia" w:ascii="宋体" w:hAnsi="宋体" w:eastAsia="宋体" w:cs="宋体"/>
          <w:sz w:val="24"/>
          <w:szCs w:val="24"/>
        </w:rPr>
        <w:t>乙方不交租金或未按约定交付租金时间超过壹个月的；</w:t>
      </w:r>
    </w:p>
    <w:p>
      <w:pPr>
        <w:spacing w:line="560" w:lineRule="exact"/>
        <w:ind w:left="0" w:leftChars="0" w:firstLine="420" w:firstLineChars="175"/>
        <w:rPr>
          <w:rFonts w:hint="eastAsia" w:ascii="宋体" w:hAnsi="宋体" w:eastAsia="宋体" w:cs="宋体"/>
          <w:sz w:val="24"/>
          <w:szCs w:val="24"/>
        </w:rPr>
      </w:pPr>
      <w:r>
        <w:rPr>
          <w:rFonts w:hint="eastAsia" w:ascii="宋体" w:hAnsi="宋体" w:eastAsia="宋体" w:cs="宋体"/>
          <w:sz w:val="24"/>
          <w:szCs w:val="24"/>
        </w:rPr>
        <w:t>2、  未经甲方同意，乙方擅自改变场地使用用途的；</w:t>
      </w:r>
    </w:p>
    <w:p>
      <w:pPr>
        <w:spacing w:line="560" w:lineRule="exact"/>
        <w:ind w:left="139" w:leftChars="66" w:firstLine="280" w:firstLineChars="117"/>
        <w:rPr>
          <w:rFonts w:hint="eastAsia" w:ascii="宋体" w:hAnsi="宋体" w:eastAsia="宋体" w:cs="宋体"/>
          <w:sz w:val="24"/>
          <w:szCs w:val="24"/>
        </w:rPr>
      </w:pPr>
      <w:r>
        <w:rPr>
          <w:rFonts w:hint="eastAsia" w:ascii="宋体" w:hAnsi="宋体" w:eastAsia="宋体" w:cs="宋体"/>
          <w:sz w:val="24"/>
          <w:szCs w:val="24"/>
        </w:rPr>
        <w:t>3、  乙方在承租房屋内进行违法活动未予改正的；</w:t>
      </w:r>
    </w:p>
    <w:p>
      <w:pPr>
        <w:spacing w:line="560" w:lineRule="exact"/>
        <w:ind w:left="139" w:leftChars="66" w:firstLine="280" w:firstLineChars="117"/>
        <w:rPr>
          <w:rFonts w:hint="eastAsia" w:ascii="宋体" w:hAnsi="宋体" w:eastAsia="宋体" w:cs="宋体"/>
          <w:sz w:val="24"/>
          <w:szCs w:val="24"/>
        </w:rPr>
      </w:pPr>
      <w:r>
        <w:rPr>
          <w:rFonts w:hint="eastAsia" w:ascii="宋体" w:hAnsi="宋体" w:eastAsia="宋体" w:cs="宋体"/>
          <w:sz w:val="24"/>
          <w:szCs w:val="24"/>
        </w:rPr>
        <w:t>4、  其他违反合同约定的。</w:t>
      </w:r>
    </w:p>
    <w:p>
      <w:pPr>
        <w:spacing w:line="560" w:lineRule="exact"/>
        <w:rPr>
          <w:rFonts w:hint="eastAsia" w:ascii="宋体" w:hAnsi="宋体" w:eastAsia="宋体" w:cs="宋体"/>
          <w:sz w:val="24"/>
          <w:szCs w:val="24"/>
        </w:rPr>
      </w:pPr>
      <w:r>
        <w:rPr>
          <w:rFonts w:hint="eastAsia" w:ascii="宋体" w:hAnsi="宋体" w:eastAsia="宋体" w:cs="宋体"/>
          <w:sz w:val="24"/>
          <w:szCs w:val="24"/>
        </w:rPr>
        <w:t xml:space="preserve">    有下列情况之一的，乙方有权解除本合同：</w:t>
      </w:r>
    </w:p>
    <w:p>
      <w:pPr>
        <w:numPr>
          <w:ilvl w:val="0"/>
          <w:numId w:val="0"/>
        </w:numPr>
        <w:tabs>
          <w:tab w:val="left" w:pos="0"/>
        </w:tabs>
        <w:spacing w:line="560" w:lineRule="exact"/>
        <w:ind w:left="120" w:leftChars="57" w:firstLine="300" w:firstLineChars="125"/>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甲方违反合同约定，不承担维修责任，使乙方无法继续使用的；</w:t>
      </w:r>
    </w:p>
    <w:p>
      <w:pPr>
        <w:spacing w:line="560" w:lineRule="exact"/>
        <w:ind w:left="0" w:leftChars="0" w:firstLine="420" w:firstLineChars="175"/>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其他违反合同约定的；</w:t>
      </w:r>
    </w:p>
    <w:p>
      <w:pPr>
        <w:spacing w:line="56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 xml:space="preserve">  第十</w:t>
      </w:r>
      <w:r>
        <w:rPr>
          <w:rFonts w:hint="eastAsia" w:ascii="宋体" w:hAnsi="宋体" w:eastAsia="宋体" w:cs="宋体"/>
          <w:sz w:val="24"/>
          <w:szCs w:val="24"/>
          <w:lang w:eastAsia="zh-CN"/>
        </w:rPr>
        <w:t>一</w:t>
      </w:r>
      <w:r>
        <w:rPr>
          <w:rFonts w:hint="eastAsia" w:ascii="宋体" w:hAnsi="宋体" w:eastAsia="宋体" w:cs="宋体"/>
          <w:sz w:val="24"/>
          <w:szCs w:val="24"/>
        </w:rPr>
        <w:t>条：房屋租赁合同期满，甲方若有意继续出租该房屋，应提前通知乙方。同等条件下，乙方享有优先权。</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第十</w:t>
      </w:r>
      <w:r>
        <w:rPr>
          <w:rFonts w:hint="eastAsia" w:ascii="宋体" w:hAnsi="宋体" w:eastAsia="宋体" w:cs="宋体"/>
          <w:sz w:val="24"/>
          <w:szCs w:val="24"/>
          <w:lang w:eastAsia="zh-CN"/>
        </w:rPr>
        <w:t>二</w:t>
      </w:r>
      <w:r>
        <w:rPr>
          <w:rFonts w:hint="eastAsia" w:ascii="宋体" w:hAnsi="宋体" w:eastAsia="宋体" w:cs="宋体"/>
          <w:sz w:val="24"/>
          <w:szCs w:val="24"/>
        </w:rPr>
        <w:t>条：违约责任</w:t>
      </w:r>
    </w:p>
    <w:p>
      <w:pPr>
        <w:numPr>
          <w:ilvl w:val="0"/>
          <w:numId w:val="0"/>
        </w:numPr>
        <w:tabs>
          <w:tab w:val="left" w:pos="0"/>
        </w:tabs>
        <w:spacing w:line="560" w:lineRule="exact"/>
        <w:ind w:left="540" w:leftChars="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除市政规划需要或遇不可抗力原因和合同约定的终止条件外，任何一方单方终止合同的均属违约，违约方应根据《合同法》规定向对方赔偿损失。</w:t>
      </w:r>
    </w:p>
    <w:p>
      <w:pPr>
        <w:numPr>
          <w:ilvl w:val="0"/>
          <w:numId w:val="0"/>
        </w:numPr>
        <w:tabs>
          <w:tab w:val="left" w:pos="0"/>
        </w:tabs>
        <w:spacing w:line="560" w:lineRule="exact"/>
        <w:ind w:left="540" w:leftChars="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甲方因建设、迁移等需要，乙方无条件服从，不得干扰阻挠或无理取闹。当年所产生的租赁费用不予以退还。</w:t>
      </w:r>
    </w:p>
    <w:p>
      <w:pPr>
        <w:numPr>
          <w:ilvl w:val="0"/>
          <w:numId w:val="0"/>
        </w:numPr>
        <w:tabs>
          <w:tab w:val="left" w:pos="0"/>
        </w:tabs>
        <w:spacing w:line="560" w:lineRule="exact"/>
        <w:ind w:left="540" w:leftChars="0"/>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乙方逾期交付租金和费用的，除及时如数补交外，每逾期一天，另应支付本期的租金万分之五的违约金。</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第十</w:t>
      </w:r>
      <w:r>
        <w:rPr>
          <w:rFonts w:hint="eastAsia" w:ascii="宋体" w:hAnsi="宋体" w:eastAsia="宋体" w:cs="宋体"/>
          <w:sz w:val="24"/>
          <w:szCs w:val="24"/>
          <w:lang w:eastAsia="zh-CN"/>
        </w:rPr>
        <w:t>三</w:t>
      </w:r>
      <w:r>
        <w:rPr>
          <w:rFonts w:hint="eastAsia" w:ascii="宋体" w:hAnsi="宋体" w:eastAsia="宋体" w:cs="宋体"/>
          <w:sz w:val="24"/>
          <w:szCs w:val="24"/>
        </w:rPr>
        <w:t>条：合同争议解决方式：本合同在履行过程中发生争议，由双方当事人协商解决，也可由有关部门调解，协商或调解不成的，可向当地人民法院诉讼解决。</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第十</w:t>
      </w:r>
      <w:r>
        <w:rPr>
          <w:rFonts w:hint="eastAsia" w:ascii="宋体" w:hAnsi="宋体" w:eastAsia="宋体" w:cs="宋体"/>
          <w:sz w:val="24"/>
          <w:szCs w:val="24"/>
          <w:lang w:eastAsia="zh-CN"/>
        </w:rPr>
        <w:t>四</w:t>
      </w:r>
      <w:r>
        <w:rPr>
          <w:rFonts w:hint="eastAsia" w:ascii="宋体" w:hAnsi="宋体" w:eastAsia="宋体" w:cs="宋体"/>
          <w:sz w:val="24"/>
          <w:szCs w:val="24"/>
        </w:rPr>
        <w:t>条：其他约定事项</w:t>
      </w:r>
    </w:p>
    <w:p>
      <w:pPr>
        <w:numPr>
          <w:ilvl w:val="0"/>
          <w:numId w:val="3"/>
        </w:numPr>
        <w:tabs>
          <w:tab w:val="left" w:pos="0"/>
          <w:tab w:val="left" w:pos="1260"/>
          <w:tab w:val="clear" w:pos="1520"/>
        </w:tabs>
        <w:spacing w:line="560" w:lineRule="exact"/>
        <w:ind w:left="0" w:firstLine="540"/>
        <w:rPr>
          <w:rFonts w:hint="eastAsia" w:ascii="宋体" w:hAnsi="宋体" w:eastAsia="宋体" w:cs="宋体"/>
          <w:sz w:val="24"/>
          <w:szCs w:val="24"/>
        </w:rPr>
      </w:pPr>
      <w:r>
        <w:rPr>
          <w:rFonts w:hint="eastAsia" w:ascii="宋体" w:hAnsi="宋体" w:eastAsia="宋体" w:cs="宋体"/>
          <w:sz w:val="24"/>
          <w:szCs w:val="24"/>
        </w:rPr>
        <w:t>在租赁期间，共同办好房屋及财产保险。其中房屋保险由甲方负责，财产及设施保险由乙方负责，保险赔偿按照谁投保谁得益的原则处理；</w:t>
      </w:r>
    </w:p>
    <w:p>
      <w:pPr>
        <w:numPr>
          <w:ilvl w:val="0"/>
          <w:numId w:val="3"/>
        </w:numPr>
        <w:tabs>
          <w:tab w:val="left" w:pos="0"/>
          <w:tab w:val="left" w:pos="1260"/>
          <w:tab w:val="clear" w:pos="1520"/>
        </w:tabs>
        <w:spacing w:line="560" w:lineRule="exact"/>
        <w:ind w:left="0" w:firstLine="560"/>
        <w:rPr>
          <w:rFonts w:hint="eastAsia" w:ascii="宋体" w:hAnsi="宋体" w:eastAsia="宋体" w:cs="宋体"/>
          <w:sz w:val="24"/>
          <w:szCs w:val="24"/>
        </w:rPr>
      </w:pPr>
      <w:r>
        <w:rPr>
          <w:rFonts w:hint="eastAsia" w:ascii="宋体" w:hAnsi="宋体" w:eastAsia="宋体" w:cs="宋体"/>
          <w:sz w:val="24"/>
          <w:szCs w:val="24"/>
        </w:rPr>
        <w:t>租赁期间甲方转让产权，应提前三个月通知乙方，同等条件下，乙方有优先购买权。如乙方放弃购买，甲方将产权转让后，应保证受让方继续履行本合同到期满；</w:t>
      </w:r>
    </w:p>
    <w:p>
      <w:pPr>
        <w:numPr>
          <w:ilvl w:val="0"/>
          <w:numId w:val="3"/>
        </w:numPr>
        <w:tabs>
          <w:tab w:val="left" w:pos="1260"/>
          <w:tab w:val="clear" w:pos="1520"/>
        </w:tabs>
        <w:spacing w:line="560" w:lineRule="exact"/>
        <w:ind w:left="0" w:firstLine="560"/>
        <w:rPr>
          <w:rFonts w:hint="eastAsia" w:ascii="宋体" w:hAnsi="宋体" w:eastAsia="宋体" w:cs="宋体"/>
          <w:sz w:val="24"/>
          <w:szCs w:val="24"/>
        </w:rPr>
      </w:pPr>
      <w:r>
        <w:rPr>
          <w:rFonts w:hint="eastAsia" w:ascii="宋体" w:hAnsi="宋体" w:eastAsia="宋体" w:cs="宋体"/>
          <w:sz w:val="24"/>
          <w:szCs w:val="24"/>
        </w:rPr>
        <w:t>甲方房产抵押时，应告知乙方，甲方必须保证乙方继续履行本合同至期满；</w:t>
      </w:r>
    </w:p>
    <w:p>
      <w:pPr>
        <w:numPr>
          <w:ilvl w:val="0"/>
          <w:numId w:val="3"/>
        </w:numPr>
        <w:tabs>
          <w:tab w:val="left" w:pos="0"/>
          <w:tab w:val="left" w:pos="1260"/>
          <w:tab w:val="clear" w:pos="1520"/>
        </w:tabs>
        <w:spacing w:line="560" w:lineRule="exact"/>
        <w:ind w:left="0" w:firstLine="540"/>
        <w:rPr>
          <w:rFonts w:hint="eastAsia" w:ascii="宋体" w:hAnsi="宋体" w:eastAsia="宋体" w:cs="宋体"/>
          <w:sz w:val="24"/>
          <w:szCs w:val="24"/>
        </w:rPr>
      </w:pPr>
      <w:r>
        <w:rPr>
          <w:rFonts w:hint="eastAsia" w:ascii="宋体" w:hAnsi="宋体" w:eastAsia="宋体" w:cs="宋体"/>
          <w:sz w:val="24"/>
          <w:szCs w:val="24"/>
        </w:rPr>
        <w:t>合同未尽事宜，经双方协商而签定的附件、其它协议与本合同不可分离，具有与合同同等的法律效力；</w:t>
      </w:r>
    </w:p>
    <w:p>
      <w:pPr>
        <w:numPr>
          <w:ilvl w:val="0"/>
          <w:numId w:val="3"/>
        </w:numPr>
        <w:tabs>
          <w:tab w:val="left" w:pos="360"/>
          <w:tab w:val="left" w:pos="1260"/>
          <w:tab w:val="clear" w:pos="1520"/>
        </w:tabs>
        <w:spacing w:line="560" w:lineRule="exact"/>
        <w:ind w:left="0" w:firstLine="560"/>
        <w:rPr>
          <w:rFonts w:hint="eastAsia" w:ascii="宋体" w:hAnsi="宋体" w:eastAsia="宋体" w:cs="宋体"/>
          <w:sz w:val="24"/>
          <w:szCs w:val="24"/>
        </w:rPr>
      </w:pPr>
      <w:r>
        <w:rPr>
          <w:rFonts w:hint="eastAsia" w:ascii="宋体" w:hAnsi="宋体" w:eastAsia="宋体" w:cs="宋体"/>
          <w:sz w:val="24"/>
          <w:szCs w:val="24"/>
        </w:rPr>
        <w:t>因不可抗力或政府规划调整，需提前终止合同的，应及时通知对方，共同做好善后工作，各自不承担违约责任。涉及补偿的，双方协商解决。</w:t>
      </w:r>
    </w:p>
    <w:p>
      <w:pPr>
        <w:tabs>
          <w:tab w:val="left" w:pos="1260"/>
        </w:tabs>
        <w:spacing w:line="560" w:lineRule="exact"/>
        <w:rPr>
          <w:rFonts w:hint="eastAsia" w:ascii="宋体" w:hAnsi="宋体" w:eastAsia="宋体" w:cs="宋体"/>
          <w:sz w:val="24"/>
          <w:szCs w:val="24"/>
        </w:rPr>
      </w:pPr>
      <w:r>
        <w:rPr>
          <w:rFonts w:hint="eastAsia" w:ascii="宋体" w:hAnsi="宋体" w:eastAsia="宋体" w:cs="宋体"/>
          <w:sz w:val="24"/>
          <w:szCs w:val="24"/>
        </w:rPr>
        <w:t xml:space="preserve">    本合同一式四份，甲、乙双方各执两份，自签字盖章之日起生效。</w:t>
      </w:r>
    </w:p>
    <w:p>
      <w:pPr>
        <w:spacing w:line="560" w:lineRule="exact"/>
        <w:rPr>
          <w:rFonts w:hint="eastAsia" w:ascii="宋体" w:hAnsi="宋体" w:eastAsia="宋体" w:cs="宋体"/>
          <w:sz w:val="24"/>
          <w:szCs w:val="24"/>
        </w:rPr>
      </w:pPr>
    </w:p>
    <w:p>
      <w:pPr>
        <w:spacing w:line="560" w:lineRule="exact"/>
        <w:rPr>
          <w:rFonts w:hint="eastAsia" w:ascii="宋体" w:hAnsi="宋体" w:eastAsia="宋体" w:cs="宋体"/>
          <w:sz w:val="24"/>
          <w:szCs w:val="24"/>
        </w:rPr>
      </w:pPr>
    </w:p>
    <w:p>
      <w:pPr>
        <w:spacing w:line="560" w:lineRule="exact"/>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签字</w:t>
      </w:r>
      <w:r>
        <w:rPr>
          <w:rFonts w:hint="eastAsia" w:ascii="宋体" w:hAnsi="宋体" w:eastAsia="宋体" w:cs="宋体"/>
          <w:sz w:val="24"/>
          <w:szCs w:val="24"/>
        </w:rPr>
        <w:t>盖章）                   乙方（</w:t>
      </w:r>
      <w:r>
        <w:rPr>
          <w:rFonts w:hint="eastAsia" w:ascii="宋体" w:hAnsi="宋体" w:eastAsia="宋体" w:cs="宋体"/>
          <w:sz w:val="24"/>
          <w:szCs w:val="24"/>
          <w:lang w:eastAsia="zh-CN"/>
        </w:rPr>
        <w:t>签字</w:t>
      </w:r>
      <w:r>
        <w:rPr>
          <w:rFonts w:hint="eastAsia" w:ascii="宋体" w:hAnsi="宋体" w:eastAsia="宋体" w:cs="宋体"/>
          <w:sz w:val="24"/>
          <w:szCs w:val="24"/>
        </w:rPr>
        <w:t>盖章）</w:t>
      </w:r>
    </w:p>
    <w:p>
      <w:pPr>
        <w:spacing w:line="560" w:lineRule="exact"/>
        <w:rPr>
          <w:rFonts w:hint="eastAsia" w:ascii="宋体" w:hAnsi="宋体" w:eastAsia="宋体" w:cs="宋体"/>
          <w:sz w:val="24"/>
          <w:szCs w:val="24"/>
        </w:rPr>
      </w:pPr>
      <w:r>
        <w:rPr>
          <w:rFonts w:hint="eastAsia" w:ascii="宋体" w:hAnsi="宋体" w:eastAsia="宋体" w:cs="宋体"/>
          <w:sz w:val="24"/>
          <w:szCs w:val="24"/>
        </w:rPr>
        <w:t>联系电话：                          联系电话：</w:t>
      </w:r>
    </w:p>
    <w:p>
      <w:pPr>
        <w:spacing w:line="560" w:lineRule="exact"/>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年  月  日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年  月  日</w:t>
      </w:r>
    </w:p>
    <w:p>
      <w:bookmarkStart w:id="0" w:name="_GoBack"/>
      <w:bookmarkEnd w:id="0"/>
    </w:p>
    <w:sectPr>
      <w:pgSz w:w="11906" w:h="16838"/>
      <w:pgMar w:top="1610" w:right="1797" w:bottom="1610" w:left="1797"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姚体">
    <w:altName w:val="宋体"/>
    <w:panose1 w:val="02010601030101010101"/>
    <w:charset w:val="86"/>
    <w:family w:val="auto"/>
    <w:pitch w:val="default"/>
    <w:sig w:usb0="00000000" w:usb1="00000000" w:usb2="00000010" w:usb3="00000000" w:csb0="00040000"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534E37"/>
    <w:multiLevelType w:val="singleLevel"/>
    <w:tmpl w:val="D4534E37"/>
    <w:lvl w:ilvl="0" w:tentative="0">
      <w:start w:val="12"/>
      <w:numFmt w:val="chineseCounting"/>
      <w:suff w:val="space"/>
      <w:lvlText w:val="第%1条"/>
      <w:lvlJc w:val="left"/>
      <w:rPr>
        <w:rFonts w:hint="eastAsia"/>
      </w:rPr>
    </w:lvl>
  </w:abstractNum>
  <w:abstractNum w:abstractNumId="1">
    <w:nsid w:val="216A2AAF"/>
    <w:multiLevelType w:val="multilevel"/>
    <w:tmpl w:val="216A2AAF"/>
    <w:lvl w:ilvl="0" w:tentative="0">
      <w:start w:val="1"/>
      <w:numFmt w:val="decimal"/>
      <w:lvlText w:val="%1、"/>
      <w:lvlJc w:val="left"/>
      <w:pPr>
        <w:tabs>
          <w:tab w:val="left" w:pos="1280"/>
        </w:tabs>
        <w:ind w:left="1280" w:hanging="720"/>
      </w:pPr>
      <w:rPr>
        <w:rFonts w:hint="eastAsia"/>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lvlText w:val="%5)"/>
      <w:lvlJc w:val="left"/>
      <w:pPr>
        <w:tabs>
          <w:tab w:val="left" w:pos="2660"/>
        </w:tabs>
        <w:ind w:left="2660" w:hanging="420"/>
      </w:pPr>
    </w:lvl>
    <w:lvl w:ilvl="5" w:tentative="0">
      <w:start w:val="1"/>
      <w:numFmt w:val="lowerRoman"/>
      <w:lvlText w:val="%6."/>
      <w:lvlJc w:val="right"/>
      <w:pPr>
        <w:tabs>
          <w:tab w:val="left" w:pos="3080"/>
        </w:tabs>
        <w:ind w:left="3080" w:hanging="420"/>
      </w:pPr>
    </w:lvl>
    <w:lvl w:ilvl="6" w:tentative="0">
      <w:start w:val="1"/>
      <w:numFmt w:val="decimal"/>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2">
    <w:nsid w:val="70E0079C"/>
    <w:multiLevelType w:val="multilevel"/>
    <w:tmpl w:val="70E0079C"/>
    <w:lvl w:ilvl="0" w:tentative="0">
      <w:start w:val="1"/>
      <w:numFmt w:val="decimal"/>
      <w:lvlText w:val="%1、"/>
      <w:lvlJc w:val="left"/>
      <w:pPr>
        <w:tabs>
          <w:tab w:val="left" w:pos="1520"/>
        </w:tabs>
        <w:ind w:left="1520" w:hanging="960"/>
      </w:pPr>
      <w:rPr>
        <w:rFonts w:hint="eastAsia"/>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lvlText w:val="%5)"/>
      <w:lvlJc w:val="left"/>
      <w:pPr>
        <w:tabs>
          <w:tab w:val="left" w:pos="2660"/>
        </w:tabs>
        <w:ind w:left="2660" w:hanging="420"/>
      </w:pPr>
    </w:lvl>
    <w:lvl w:ilvl="5" w:tentative="0">
      <w:start w:val="1"/>
      <w:numFmt w:val="lowerRoman"/>
      <w:lvlText w:val="%6."/>
      <w:lvlJc w:val="right"/>
      <w:pPr>
        <w:tabs>
          <w:tab w:val="left" w:pos="3080"/>
        </w:tabs>
        <w:ind w:left="3080" w:hanging="420"/>
      </w:pPr>
    </w:lvl>
    <w:lvl w:ilvl="6" w:tentative="0">
      <w:start w:val="1"/>
      <w:numFmt w:val="decimal"/>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iOTUxYmNiZjY5M2Q5NWUxYmUwODc4M2RiNTcyYjAifQ=="/>
  </w:docVars>
  <w:rsids>
    <w:rsidRoot w:val="734A3591"/>
    <w:rsid w:val="734A35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2023-03-17T00:38:00Z</dcterms:created>
  <dc:creator>WPS_1504238738</dc:creator>
  <cp:lastModifiedBy>WPS_1504238738</cp:lastModifiedBy>
  <dcterms:modified xsi:type="dcterms:W3CDTF">2023-03-17T00:43:08Z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22BA5789E129436A87C48AF9194D9993</vt:lpwstr>
  </property>
</Properties>
</file>