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hint="eastAsia" w:ascii="宋体" w:hAnsi="宋体" w:eastAsia="宋体" w:cs="宋体"/>
          <w:sz w:val="24"/>
          <w:szCs w:val="24"/>
          <w:u w:val="none" w:color="auto"/>
        </w:rPr>
      </w:pPr>
    </w:p>
    <w:p>
      <w:pPr>
        <w:widowControl/>
        <w:jc w:val="center"/>
        <w:outlineLvl w:val="0"/>
        <w:rPr>
          <w:rFonts w:hint="eastAsia" w:ascii="宋体" w:hAnsi="宋体" w:eastAsia="宋体" w:cs="宋体"/>
          <w:b/>
          <w:kern w:val="36"/>
          <w:sz w:val="24"/>
          <w:szCs w:val="24"/>
          <w:u w:val="none" w:color="auto"/>
        </w:rPr>
      </w:pPr>
      <w:r>
        <w:rPr>
          <w:rFonts w:hint="eastAsia" w:ascii="宋体" w:hAnsi="宋体" w:cs="宋体"/>
          <w:b/>
          <w:kern w:val="36"/>
          <w:sz w:val="24"/>
          <w:szCs w:val="24"/>
          <w:u w:val="none" w:color="auto"/>
          <w:lang w:eastAsia="zh-CN"/>
        </w:rPr>
        <w:t>余姚</w:t>
      </w:r>
      <w:r>
        <w:rPr>
          <w:rFonts w:hint="eastAsia" w:ascii="宋体" w:hAnsi="宋体" w:eastAsia="宋体" w:cs="宋体"/>
          <w:b/>
          <w:kern w:val="36"/>
          <w:sz w:val="24"/>
          <w:szCs w:val="24"/>
          <w:u w:val="none" w:color="auto"/>
        </w:rPr>
        <w:t>市农村产权交易文件</w:t>
      </w:r>
    </w:p>
    <w:p>
      <w:pPr>
        <w:widowControl/>
        <w:shd w:val="clear" w:color="auto" w:fill="FFFFFF"/>
        <w:spacing w:line="480" w:lineRule="exact"/>
        <w:jc w:val="center"/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发布日期：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年 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 月 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 日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u w:val="none" w:color="auto"/>
          <w:lang w:eastAsia="zh-CN"/>
        </w:rPr>
        <w:t>牟山镇狮山村股份经济合作社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定于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年</w:t>
      </w:r>
      <w:r>
        <w:rPr>
          <w:rFonts w:hint="eastAsia" w:ascii="宋体" w:hAnsi="宋体" w:cs="宋体"/>
          <w:b/>
          <w:kern w:val="0"/>
          <w:sz w:val="24"/>
          <w:szCs w:val="24"/>
          <w:u w:val="none" w:color="auto"/>
          <w:lang w:val="en-US" w:eastAsia="zh-CN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月</w:t>
      </w:r>
      <w:r>
        <w:rPr>
          <w:rFonts w:hint="eastAsia" w:ascii="宋体" w:hAnsi="宋体" w:cs="宋体"/>
          <w:b/>
          <w:kern w:val="0"/>
          <w:sz w:val="24"/>
          <w:szCs w:val="24"/>
          <w:u w:val="none" w:color="auto"/>
          <w:lang w:val="en-US" w:eastAsia="zh-CN"/>
        </w:rPr>
        <w:t>4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日</w:t>
      </w:r>
      <w:r>
        <w:rPr>
          <w:rFonts w:hint="eastAsia" w:ascii="宋体" w:hAnsi="宋体" w:cs="宋体"/>
          <w:b/>
          <w:kern w:val="0"/>
          <w:sz w:val="24"/>
          <w:szCs w:val="24"/>
          <w:u w:val="none" w:color="auto"/>
          <w:lang w:eastAsia="zh-CN"/>
        </w:rPr>
        <w:t>上午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  <w:lang w:val="en-US" w:eastAsia="zh-CN"/>
        </w:rPr>
        <w:t>9：30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在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余姚市公共资源交易中心牟山镇分中心对</w:t>
      </w:r>
      <w:bookmarkStart w:id="0" w:name="_GoBack"/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狮山村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文化礼堂西侧场地租赁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权</w:t>
      </w:r>
      <w:bookmarkEnd w:id="0"/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进行公开交易。现就相关事项告知如下：</w:t>
      </w:r>
    </w:p>
    <w:p>
      <w:pPr>
        <w:widowControl/>
        <w:shd w:val="clear" w:color="auto" w:fill="FFFFFF"/>
        <w:spacing w:line="480" w:lineRule="exact"/>
        <w:ind w:firstLine="482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一、项目编号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MSCN2023-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11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二、项目名称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狮山村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文化礼堂西侧场地租赁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权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三、标的概况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：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u w:val="none" w:color="auto"/>
        </w:rPr>
        <w:t>将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位于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狮山村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文化礼堂西侧场地租赁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权公开交易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。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val="en-US" w:eastAsia="zh-CN"/>
        </w:rPr>
        <w:t>1.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场地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</w:rPr>
        <w:t>面积约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</w:rPr>
        <w:t>00平方米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</w:pPr>
      <w:r>
        <w:rPr>
          <w:rFonts w:hint="eastAsia" w:ascii="宋体" w:hAnsi="宋体" w:cs="宋体"/>
          <w:b w:val="0"/>
          <w:bCs/>
          <w:sz w:val="24"/>
          <w:szCs w:val="24"/>
          <w:u w:val="none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  <w:t>房屋共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  <w:t>间：管理用房1间，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eastAsia="zh-CN"/>
        </w:rPr>
        <w:t>村设备放置预留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3间</w:t>
      </w:r>
      <w:r>
        <w:rPr>
          <w:rFonts w:hint="eastAsia" w:ascii="宋体" w:hAnsi="宋体" w:cs="宋体"/>
          <w:b w:val="0"/>
          <w:bCs/>
          <w:sz w:val="24"/>
          <w:szCs w:val="24"/>
          <w:u w:val="none"/>
          <w:lang w:val="en-US" w:eastAsia="zh-CN"/>
        </w:rPr>
        <w:t>（不出租）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  <w:t>可</w:t>
      </w:r>
      <w:r>
        <w:rPr>
          <w:rFonts w:hint="eastAsia" w:ascii="宋体" w:hAnsi="宋体" w:cs="宋体"/>
          <w:b w:val="0"/>
          <w:bCs/>
          <w:sz w:val="24"/>
          <w:szCs w:val="24"/>
          <w:u w:val="none"/>
          <w:lang w:eastAsia="zh-CN"/>
        </w:rPr>
        <w:t>转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  <w:t>租房屋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  <w:t>间</w:t>
      </w:r>
      <w:r>
        <w:rPr>
          <w:rFonts w:hint="eastAsia" w:ascii="宋体" w:hAnsi="宋体" w:cs="宋体"/>
          <w:b w:val="0"/>
          <w:bCs/>
          <w:sz w:val="24"/>
          <w:szCs w:val="24"/>
          <w:u w:val="none"/>
          <w:lang w:eastAsia="zh-CN"/>
        </w:rPr>
        <w:t>（已由村指定转租人，确定租金，待中标者签订合同后由村代收代付）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val="en-US" w:eastAsia="zh-CN"/>
        </w:rPr>
        <w:t>3.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租赁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期限为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  <w:t>3年；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交易</w:t>
      </w:r>
      <w:r>
        <w:rPr>
          <w:rFonts w:hint="eastAsia" w:ascii="宋体" w:hAnsi="宋体" w:eastAsia="宋体" w:cs="宋体"/>
          <w:sz w:val="24"/>
          <w:szCs w:val="24"/>
          <w:u w:val="none" w:color="auto"/>
        </w:rPr>
        <w:t>底价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为人民币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  <w:t>2200</w:t>
      </w:r>
      <w:r>
        <w:rPr>
          <w:rFonts w:hint="eastAsia" w:ascii="宋体" w:hAnsi="宋体" w:eastAsia="宋体" w:cs="宋体"/>
          <w:sz w:val="24"/>
          <w:szCs w:val="24"/>
          <w:u w:val="none" w:color="auto"/>
        </w:rPr>
        <w:t>元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  <w:t>/年，3年租金一次性付清；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竞价</w:t>
      </w:r>
      <w:r>
        <w:rPr>
          <w:rFonts w:hint="eastAsia" w:ascii="宋体" w:hAnsi="宋体" w:eastAsia="宋体" w:cs="宋体"/>
          <w:sz w:val="24"/>
          <w:szCs w:val="24"/>
          <w:u w:val="none" w:color="auto"/>
        </w:rPr>
        <w:t>保证金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为人民币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  <w:t>500</w:t>
      </w:r>
      <w:r>
        <w:rPr>
          <w:rFonts w:hint="eastAsia" w:ascii="宋体" w:hAnsi="宋体" w:eastAsia="宋体" w:cs="宋体"/>
          <w:sz w:val="24"/>
          <w:szCs w:val="24"/>
          <w:u w:val="none" w:color="auto"/>
        </w:rPr>
        <w:t>元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 w:color="auto"/>
          <w:lang w:val="en-US" w:eastAsia="zh-CN"/>
        </w:rPr>
        <w:t>履约保证金为人民币5000元（</w:t>
      </w:r>
      <w:r>
        <w:rPr>
          <w:rFonts w:hint="eastAsia" w:ascii="宋体" w:hAnsi="宋体" w:cs="宋体"/>
          <w:sz w:val="24"/>
          <w:szCs w:val="24"/>
          <w:u w:val="none" w:color="auto"/>
          <w:lang w:val="en-US" w:eastAsia="zh-CN"/>
        </w:rPr>
        <w:t>租赁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  <w:t>期限结束后结算水、电费，多退少补）。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sz w:val="24"/>
          <w:szCs w:val="24"/>
          <w:u w:val="none" w:color="auto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4.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若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租赁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合同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期间内自动放弃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租赁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权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或者擅自转租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，概不退还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租赁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费用及履约保证金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，由出租方无条件收回场地，所使用的水电费需承租方另外结算支付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482" w:firstLineChars="200"/>
        <w:textAlignment w:val="auto"/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特别提示（风险）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1.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标的物以实物现状为准，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出租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人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不保证竞价标的无瑕疵。竞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人务必在竞价开始前亲临现场看样，未看样参与竞价的，视为对竞价标的现状的确认，即视为对竞价标的已完全了解，并接受竞价标的已知和未知瑕疵，承担参与竞价所产生的一切法律后果。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双方签订协议后，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3年租金一次性付清，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并需上缴履约保证金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5000元（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租赁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期限结束后结算水、电费，多退少补）。3.若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租赁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合同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期间内自动放弃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租赁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权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或擅自转租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，概不退还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租金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及履约保证金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eastAsia="zh-CN"/>
        </w:rPr>
        <w:t>，由出租方无条件收回场地，所使用的水电费需承租方另外结算支付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。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4.</w:t>
      </w:r>
      <w:r>
        <w:rPr>
          <w:rFonts w:hint="eastAsia" w:ascii="宋体" w:hAnsi="宋体" w:cs="宋体"/>
          <w:sz w:val="24"/>
          <w:szCs w:val="24"/>
          <w:u w:val="none" w:color="auto"/>
          <w:lang w:val="en-US" w:eastAsia="zh-CN"/>
        </w:rPr>
        <w:t>该地块内有房屋10间，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村设备放置预留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val="en-US" w:eastAsia="zh-CN"/>
        </w:rPr>
        <w:t>3间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val="en-US" w:eastAsia="zh-CN"/>
        </w:rPr>
        <w:t>（村自用，不出租）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val="en-US" w:eastAsia="zh-CN"/>
        </w:rPr>
        <w:t>，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val="en-US" w:eastAsia="zh-CN"/>
        </w:rPr>
        <w:t>管理用房1间，可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转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</w:rPr>
        <w:t>租房屋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</w:rPr>
        <w:t>间</w:t>
      </w:r>
      <w:r>
        <w:rPr>
          <w:rFonts w:hint="eastAsia" w:ascii="宋体" w:hAnsi="宋体" w:cs="宋体"/>
          <w:b w:val="0"/>
          <w:bCs/>
          <w:sz w:val="24"/>
          <w:szCs w:val="24"/>
          <w:u w:val="none" w:color="auto"/>
          <w:lang w:eastAsia="zh-CN"/>
        </w:rPr>
        <w:t>（已有村指定转租人确定租金，中标者签订协议后，有村代收后转付中标人）。</w:t>
      </w:r>
    </w:p>
    <w:p>
      <w:pPr>
        <w:spacing w:line="440" w:lineRule="exact"/>
        <w:ind w:firstLine="470" w:firstLineChars="196"/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</w:pPr>
    </w:p>
    <w:p>
      <w:pPr>
        <w:spacing w:line="440" w:lineRule="exact"/>
        <w:ind w:firstLine="472" w:firstLineChars="196"/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四、竞</w:t>
      </w:r>
      <w:r>
        <w:rPr>
          <w:rFonts w:hint="eastAsia" w:ascii="宋体" w:hAnsi="宋体" w:cs="宋体"/>
          <w:b/>
          <w:kern w:val="0"/>
          <w:sz w:val="24"/>
          <w:szCs w:val="24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人资格条件</w:t>
      </w:r>
    </w:p>
    <w:p>
      <w:pPr>
        <w:ind w:firstLine="491" w:firstLineChars="205"/>
        <w:rPr>
          <w:rFonts w:hint="eastAsia" w:ascii="宋体" w:hAnsi="宋体" w:eastAsia="宋体" w:cs="宋体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（一）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</w:rPr>
        <w:t>具有完全民事行为能力的自然人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none" w:color="auto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u w:val="none" w:color="auto"/>
          <w:lang w:eastAsia="zh-CN"/>
        </w:rPr>
        <w:t>信誉良好、三年内无严重失信记录或重大犯罪行为，且有支付能力和经营管理能力的个人</w:t>
      </w:r>
      <w:r>
        <w:rPr>
          <w:rFonts w:hint="eastAsia" w:ascii="宋体" w:hAnsi="宋体" w:eastAsia="宋体" w:cs="宋体"/>
          <w:sz w:val="24"/>
          <w:szCs w:val="24"/>
          <w:u w:val="none" w:color="auto"/>
        </w:rPr>
        <w:t>。</w:t>
      </w:r>
    </w:p>
    <w:p>
      <w:pPr>
        <w:spacing w:line="440" w:lineRule="exact"/>
        <w:ind w:firstLine="472" w:firstLineChars="196"/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*不符合条件参加竞价的，竞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  <w:lang w:eastAsia="zh-CN"/>
        </w:rPr>
        <w:t>标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人自行承担相应的法律责任。</w:t>
      </w:r>
    </w:p>
    <w:p>
      <w:pPr>
        <w:spacing w:line="440" w:lineRule="exact"/>
        <w:ind w:firstLine="472" w:firstLineChars="196"/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五、公告期限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：自 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日至 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 年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none" w:color="auto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u w:val="none" w:color="auto"/>
        </w:rPr>
        <w:t>六、咨询、看样时间与方式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：从公告发布之日起接受咨询、看样。咨询电话： 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62490147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；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七、竞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登记时间、地点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u w:val="none" w:color="auto"/>
        </w:rPr>
        <w:t>：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人须于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年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月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日（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下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午 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:00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— 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:00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到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狮山村村委会办公室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办理竞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登记手续，逾期不予受理。</w:t>
      </w: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八、竞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人登记时须提交的资料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u w:val="none" w:color="auto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（一）法人或其他组织须提供：1.营业执照副本；2.法定代表人或负责人身份证明；3.竞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人委派办理报名手续人员的授权委托书和身份证明；4.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保证金缴款单；5.竞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（二）自然人须提供：身份证原件及复印件、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九、竞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   （一）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保证金收妥抵用（即到帐）截止时间: 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年 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月 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日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下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午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16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时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   （二）竞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保证金由竞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到村财务室缴纳现金或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转账（必须实时清算）、银行汇票、电汇等形式缴入指定帐户（户名：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  <w:lang w:eastAsia="zh-CN"/>
        </w:rPr>
        <w:t>余姚市牟山镇狮山村股份经济合作社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，开户银行：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  <w:lang w:eastAsia="zh-CN"/>
        </w:rPr>
        <w:t>宁波余姚农村商业银行股份有限公司牟山支行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，账号： 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94300101302003776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 ）。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（三）竞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保证金缴入后，竞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人应向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村委或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银行索取凭据。竞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人在缴纳竞买保证金时，务必在缴款单的“摘要栏”中注明本次所缴保证金的标的名称及相关内容，以免造成不必要的麻烦，同时缴款人户名须与竞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u w:val="none" w:color="auto"/>
        </w:rPr>
        <w:t>人名称一致，否则，由此造成的后果自负。</w:t>
      </w:r>
    </w:p>
    <w:p>
      <w:pPr>
        <w:spacing w:line="420" w:lineRule="exac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十、竞</w:t>
      </w:r>
      <w:r>
        <w:rPr>
          <w:rFonts w:hint="eastAsia" w:ascii="宋体" w:hAnsi="宋体" w:cs="宋体"/>
          <w:b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方式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: 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书面竞价方式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执行。</w:t>
      </w:r>
    </w:p>
    <w:p>
      <w:pPr>
        <w:spacing w:line="42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</w:rPr>
        <w:t>本次交易采用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 w:color="auto"/>
          <w:lang w:eastAsia="zh-CN"/>
        </w:rPr>
        <w:t>书面竞价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</w:rPr>
        <w:t>的交易方式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</w:rPr>
        <w:t>价高者得的原则产生竞得人。书面报价单由竞价人在竞价现场当场领取、填写、递交，报价单一经递交，不得撤回、修改。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  <w:lang w:eastAsia="zh-CN"/>
        </w:rPr>
        <w:t>书面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</w:rPr>
        <w:t>报价须符合报价规则且等于或高于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  <w:lang w:eastAsia="zh-CN"/>
        </w:rPr>
        <w:t>交易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</w:rPr>
        <w:t>底价（加价幅度为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  <w:lang w:val="en-US" w:eastAsia="zh-CN"/>
        </w:rPr>
        <w:t>100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</w:rPr>
        <w:t>元及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  <w:lang w:val="en-US" w:eastAsia="zh-CN"/>
        </w:rPr>
        <w:t>100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</w:rPr>
        <w:t>元的整数倍），低于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  <w:lang w:eastAsia="zh-CN"/>
        </w:rPr>
        <w:t>交易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highlight w:val="none"/>
        </w:rPr>
        <w:t>底价或与规定加价幅度不符的，则视为无效报价，不再具有竞价资格。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十一、成交确认及款项结算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: 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标的公示完成后，竞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人签订合同七个工作日内将全部款项（扣除竞价保证金）缴入指定账户：余姚市牟山镇狮山村股份经济合作社，开户银行：宁波余姚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  <w:lang w:eastAsia="zh-CN"/>
        </w:rPr>
        <w:t>农村商业银行股份有限公司牟山支行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，账号： 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94300101302003776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 xml:space="preserve"> ），摘要栏备注“竞价标的名称”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u w:val="none" w:color="auto"/>
        </w:rPr>
        <w:t>。</w:t>
      </w:r>
    </w:p>
    <w:p>
      <w:pPr>
        <w:spacing w:line="440" w:lineRule="exact"/>
        <w:ind w:firstLine="472" w:firstLineChars="196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十二、标的物交付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：标的物交付时间为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付清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租金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后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七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十三、悔约责任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:竞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标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人成交后反悔的，缴纳的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竞价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保证金不予退还。</w:t>
      </w:r>
      <w:r>
        <w:rPr>
          <w:rFonts w:hint="eastAsia" w:ascii="宋体" w:hAnsi="宋体" w:cs="宋体"/>
          <w:kern w:val="0"/>
          <w:sz w:val="24"/>
          <w:szCs w:val="24"/>
          <w:highlight w:val="none"/>
          <w:u w:val="none" w:color="auto"/>
          <w:lang w:eastAsia="zh-CN"/>
        </w:rPr>
        <w:t>出租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可以重新交易。重新交易时，该竞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标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</w:rPr>
        <w:t>人不得参加。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十四、未竞得标的物的竞价人，在竞价结束后的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个工作日内，由本合作社凭竞价人报名时登记的户名及账号退还竞价保证金。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</w:rPr>
        <w:t>十五、联系方式</w:t>
      </w: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u w:val="none" w:color="auto"/>
          <w:lang w:val="en-US" w:eastAsia="zh-CN"/>
        </w:rPr>
        <w:t xml:space="preserve">  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 w:color="auto"/>
          <w:lang w:eastAsia="zh-CN"/>
        </w:rPr>
        <w:t>发包人：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none" w:color="auto"/>
          <w:lang w:eastAsia="zh-CN"/>
        </w:rPr>
        <w:t>余姚市牟山镇狮山村股份经济合作社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联系人：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胡金莲</w:t>
      </w:r>
    </w:p>
    <w:p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联系电话： 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val="en-US" w:eastAsia="zh-CN"/>
        </w:rPr>
        <w:t>62490147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 xml:space="preserve">     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  <w:u w:val="none" w:color="auto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</w:rPr>
        <w:t>联系地址</w:t>
      </w:r>
      <w:r>
        <w:rPr>
          <w:rFonts w:hint="eastAsia" w:ascii="宋体" w:hAnsi="宋体" w:eastAsia="宋体" w:cs="宋体"/>
          <w:kern w:val="0"/>
          <w:sz w:val="24"/>
          <w:szCs w:val="24"/>
          <w:u w:val="none" w:color="auto"/>
          <w:lang w:eastAsia="zh-CN"/>
        </w:rPr>
        <w:t>：牟山镇狮山村村委办公室</w:t>
      </w: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  <w:t xml:space="preserve">   </w:t>
      </w: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</w:pPr>
    </w:p>
    <w:p>
      <w:pPr>
        <w:spacing w:line="360" w:lineRule="auto"/>
        <w:jc w:val="righ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 w:color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2023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 xml:space="preserve">8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 w:color="auto"/>
        </w:rPr>
        <w:t>日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 w:color="auto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NDhiNmVmYzZkNjc0NTUyYWM0M2VlNmE0MTFhNTAifQ=="/>
  </w:docVars>
  <w:rsids>
    <w:rsidRoot w:val="4C4949BB"/>
    <w:rsid w:val="4C49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1857</Words>
  <Characters>1979</Characters>
  <Lines>0</Lines>
  <Paragraphs>0</Paragraphs>
  <TotalTime>0</TotalTime>
  <ScaleCrop>false</ScaleCrop>
  <LinksUpToDate>false</LinksUpToDate>
  <CharactersWithSpaces>2025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2023-08-28T01:31:00Z</dcterms:created>
  <dc:creator>虫虫麻麻</dc:creator>
  <cp:lastModifiedBy>虫虫麻麻</cp:lastModifiedBy>
  <dcterms:modified xsi:type="dcterms:W3CDTF">2023-08-28T01:32:01Z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5AD46FF2893D4E769A3A7429594E5155_11</vt:lpwstr>
  </property>
</Properties>
</file>