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36A7" w:rsidRDefault="00AA7B25">
      <w:pPr>
        <w:widowControl/>
        <w:jc w:val="center"/>
        <w:outlineLvl w:val="0"/>
        <w:rPr>
          <w:rFonts w:ascii="宋体" w:hAnsi="宋体"/>
          <w:b/>
          <w:kern w:val="36"/>
          <w:sz w:val="32"/>
          <w:szCs w:val="32"/>
        </w:rPr>
      </w:pPr>
      <w:r>
        <w:rPr>
          <w:rFonts w:ascii="宋体" w:hAnsi="宋体" w:hint="eastAsia"/>
          <w:b/>
          <w:kern w:val="36"/>
          <w:sz w:val="32"/>
          <w:szCs w:val="32"/>
        </w:rPr>
        <w:t>余姚市农村产权交易文件</w:t>
      </w:r>
    </w:p>
    <w:p w:rsidR="001B36A7" w:rsidRDefault="00AA7B25">
      <w:pPr>
        <w:widowControl/>
        <w:shd w:val="clear" w:color="auto" w:fill="FFFFFF"/>
        <w:spacing w:line="480" w:lineRule="exact"/>
        <w:jc w:val="center"/>
        <w:rPr>
          <w:rFonts w:ascii="宋体" w:hAnsi="宋体" w:cs="Tahoma"/>
          <w:kern w:val="0"/>
          <w:sz w:val="24"/>
          <w:szCs w:val="24"/>
        </w:rPr>
      </w:pPr>
      <w:r>
        <w:rPr>
          <w:rFonts w:ascii="宋体" w:hAnsi="宋体" w:cs="Tahoma" w:hint="eastAsia"/>
          <w:kern w:val="0"/>
          <w:sz w:val="24"/>
          <w:szCs w:val="24"/>
        </w:rPr>
        <w:t>发布日期：</w:t>
      </w:r>
      <w:r>
        <w:rPr>
          <w:rFonts w:ascii="宋体" w:hAnsi="宋体" w:cs="Tahoma" w:hint="eastAsia"/>
          <w:kern w:val="0"/>
          <w:sz w:val="24"/>
          <w:szCs w:val="24"/>
        </w:rPr>
        <w:t>2021</w:t>
      </w:r>
      <w:r>
        <w:rPr>
          <w:rFonts w:ascii="宋体" w:hAnsi="宋体" w:cs="Tahoma" w:hint="eastAsia"/>
          <w:kern w:val="0"/>
          <w:sz w:val="24"/>
          <w:szCs w:val="24"/>
        </w:rPr>
        <w:t>年</w:t>
      </w:r>
      <w:r>
        <w:rPr>
          <w:rFonts w:ascii="宋体" w:hAnsi="宋体" w:cs="Tahoma" w:hint="eastAsia"/>
          <w:kern w:val="0"/>
          <w:sz w:val="24"/>
          <w:szCs w:val="24"/>
        </w:rPr>
        <w:t>12</w:t>
      </w:r>
      <w:r>
        <w:rPr>
          <w:rFonts w:ascii="宋体" w:hAnsi="宋体" w:cs="Tahoma" w:hint="eastAsia"/>
          <w:kern w:val="0"/>
          <w:sz w:val="24"/>
          <w:szCs w:val="24"/>
        </w:rPr>
        <w:t>月</w:t>
      </w:r>
      <w:r>
        <w:rPr>
          <w:rFonts w:ascii="宋体" w:hAnsi="宋体" w:cs="Tahoma" w:hint="eastAsia"/>
          <w:kern w:val="0"/>
          <w:sz w:val="24"/>
          <w:szCs w:val="24"/>
        </w:rPr>
        <w:t>28</w:t>
      </w:r>
      <w:r>
        <w:rPr>
          <w:rFonts w:ascii="宋体" w:hAnsi="宋体" w:cs="Tahoma" w:hint="eastAsia"/>
          <w:kern w:val="0"/>
          <w:sz w:val="24"/>
          <w:szCs w:val="24"/>
        </w:rPr>
        <w:t>日</w:t>
      </w:r>
    </w:p>
    <w:p w:rsidR="001B36A7" w:rsidRDefault="00AA7B25">
      <w:pPr>
        <w:widowControl/>
        <w:shd w:val="clear" w:color="auto" w:fill="FFFFFF"/>
        <w:spacing w:line="480" w:lineRule="exact"/>
        <w:ind w:firstLineChars="200" w:firstLine="480"/>
        <w:jc w:val="left"/>
        <w:rPr>
          <w:rFonts w:ascii="宋体" w:hAnsi="宋体" w:cs="Arial"/>
          <w:kern w:val="0"/>
          <w:sz w:val="24"/>
          <w:szCs w:val="24"/>
        </w:rPr>
      </w:pPr>
      <w:r>
        <w:rPr>
          <w:rFonts w:ascii="宋体" w:hAnsi="宋体" w:cs="Arial" w:hint="eastAsia"/>
          <w:kern w:val="0"/>
          <w:sz w:val="24"/>
          <w:szCs w:val="24"/>
          <w:u w:val="single"/>
        </w:rPr>
        <w:t>余姚市朗霞街道干家路村股份经济合作社</w:t>
      </w:r>
      <w:r>
        <w:rPr>
          <w:rFonts w:ascii="宋体" w:hAnsi="宋体" w:cs="Arial" w:hint="eastAsia"/>
          <w:kern w:val="0"/>
          <w:sz w:val="24"/>
          <w:szCs w:val="24"/>
        </w:rPr>
        <w:t>定于</w:t>
      </w:r>
      <w:r>
        <w:rPr>
          <w:rFonts w:ascii="宋体" w:hAnsi="宋体" w:cs="Arial" w:hint="eastAsia"/>
          <w:b/>
          <w:kern w:val="0"/>
          <w:sz w:val="24"/>
          <w:szCs w:val="24"/>
        </w:rPr>
        <w:t>2022</w:t>
      </w:r>
      <w:r>
        <w:rPr>
          <w:rFonts w:ascii="宋体" w:hAnsi="宋体" w:cs="Arial" w:hint="eastAsia"/>
          <w:b/>
          <w:kern w:val="0"/>
          <w:sz w:val="24"/>
          <w:szCs w:val="24"/>
        </w:rPr>
        <w:t>年</w:t>
      </w:r>
      <w:r>
        <w:rPr>
          <w:rFonts w:ascii="宋体" w:hAnsi="宋体" w:cs="Arial" w:hint="eastAsia"/>
          <w:b/>
          <w:kern w:val="0"/>
          <w:sz w:val="24"/>
          <w:szCs w:val="24"/>
        </w:rPr>
        <w:t>1</w:t>
      </w:r>
      <w:r>
        <w:rPr>
          <w:rFonts w:ascii="宋体" w:hAnsi="宋体" w:cs="Arial" w:hint="eastAsia"/>
          <w:b/>
          <w:kern w:val="0"/>
          <w:sz w:val="24"/>
          <w:szCs w:val="24"/>
        </w:rPr>
        <w:t>月</w:t>
      </w:r>
      <w:r>
        <w:rPr>
          <w:rFonts w:ascii="宋体" w:hAnsi="宋体" w:cs="Arial" w:hint="eastAsia"/>
          <w:b/>
          <w:kern w:val="0"/>
          <w:sz w:val="24"/>
          <w:szCs w:val="24"/>
        </w:rPr>
        <w:t>7</w:t>
      </w:r>
      <w:r>
        <w:rPr>
          <w:rFonts w:ascii="宋体" w:hAnsi="宋体" w:cs="Arial" w:hint="eastAsia"/>
          <w:b/>
          <w:kern w:val="0"/>
          <w:sz w:val="24"/>
          <w:szCs w:val="24"/>
        </w:rPr>
        <w:t>日</w:t>
      </w:r>
      <w:r>
        <w:rPr>
          <w:rFonts w:ascii="宋体" w:hAnsi="宋体" w:cs="Arial" w:hint="eastAsia"/>
          <w:b/>
          <w:kern w:val="0"/>
          <w:sz w:val="24"/>
          <w:szCs w:val="24"/>
        </w:rPr>
        <w:t>9</w:t>
      </w:r>
      <w:r>
        <w:rPr>
          <w:rFonts w:ascii="宋体" w:hAnsi="宋体" w:cs="Arial" w:hint="eastAsia"/>
          <w:b/>
          <w:kern w:val="0"/>
          <w:sz w:val="24"/>
          <w:szCs w:val="24"/>
        </w:rPr>
        <w:t>时</w:t>
      </w:r>
      <w:r>
        <w:rPr>
          <w:rFonts w:ascii="宋体" w:hAnsi="宋体" w:cs="Arial" w:hint="eastAsia"/>
          <w:kern w:val="0"/>
          <w:sz w:val="24"/>
          <w:szCs w:val="24"/>
        </w:rPr>
        <w:t>在</w:t>
      </w:r>
      <w:r>
        <w:rPr>
          <w:rFonts w:ascii="宋体" w:hAnsi="宋体" w:cs="Arial" w:hint="eastAsia"/>
          <w:kern w:val="0"/>
          <w:sz w:val="24"/>
          <w:szCs w:val="24"/>
          <w:u w:val="single"/>
        </w:rPr>
        <w:t>余姚市公共资源交易中心朗霞街道分中心（迎霞北路</w:t>
      </w:r>
      <w:r>
        <w:rPr>
          <w:rFonts w:ascii="宋体" w:hAnsi="宋体" w:cs="Arial" w:hint="eastAsia"/>
          <w:kern w:val="0"/>
          <w:sz w:val="24"/>
          <w:szCs w:val="24"/>
          <w:u w:val="single"/>
        </w:rPr>
        <w:t>88</w:t>
      </w:r>
      <w:r>
        <w:rPr>
          <w:rFonts w:ascii="宋体" w:hAnsi="宋体" w:cs="Arial" w:hint="eastAsia"/>
          <w:kern w:val="0"/>
          <w:sz w:val="24"/>
          <w:szCs w:val="24"/>
          <w:u w:val="single"/>
        </w:rPr>
        <w:t>号三楼</w:t>
      </w:r>
      <w:r>
        <w:rPr>
          <w:rFonts w:ascii="宋体" w:hAnsi="宋体" w:cs="Arial" w:hint="eastAsia"/>
          <w:kern w:val="0"/>
          <w:sz w:val="24"/>
          <w:szCs w:val="24"/>
          <w:u w:val="single"/>
        </w:rPr>
        <w:t>324</w:t>
      </w:r>
      <w:r>
        <w:rPr>
          <w:rFonts w:ascii="宋体" w:hAnsi="宋体" w:cs="Arial" w:hint="eastAsia"/>
          <w:kern w:val="0"/>
          <w:sz w:val="24"/>
          <w:szCs w:val="24"/>
          <w:u w:val="single"/>
        </w:rPr>
        <w:t>室）</w:t>
      </w:r>
      <w:r>
        <w:rPr>
          <w:rFonts w:ascii="宋体" w:hAnsi="宋体" w:cs="Arial" w:hint="eastAsia"/>
          <w:kern w:val="0"/>
          <w:sz w:val="24"/>
          <w:szCs w:val="24"/>
        </w:rPr>
        <w:t>对</w:t>
      </w:r>
      <w:r>
        <w:rPr>
          <w:rFonts w:ascii="宋体" w:hAnsi="宋体" w:cs="Arial" w:hint="eastAsia"/>
          <w:kern w:val="0"/>
          <w:sz w:val="24"/>
          <w:szCs w:val="24"/>
          <w:u w:val="single"/>
        </w:rPr>
        <w:t>干家路村许家场东河南</w:t>
      </w:r>
      <w:r>
        <w:rPr>
          <w:rFonts w:ascii="宋体" w:hAnsi="宋体" w:cs="Arial" w:hint="eastAsia"/>
          <w:kern w:val="0"/>
          <w:sz w:val="24"/>
          <w:szCs w:val="24"/>
          <w:u w:val="single"/>
        </w:rPr>
        <w:t>6</w:t>
      </w:r>
      <w:r>
        <w:rPr>
          <w:rFonts w:ascii="宋体" w:hAnsi="宋体" w:cs="Arial" w:hint="eastAsia"/>
          <w:kern w:val="0"/>
          <w:sz w:val="24"/>
          <w:szCs w:val="24"/>
          <w:u w:val="single"/>
        </w:rPr>
        <w:t>号房屋出租</w:t>
      </w:r>
      <w:r>
        <w:rPr>
          <w:rFonts w:ascii="宋体" w:hAnsi="宋体" w:cs="Arial" w:hint="eastAsia"/>
          <w:kern w:val="0"/>
          <w:sz w:val="24"/>
          <w:szCs w:val="24"/>
        </w:rPr>
        <w:t>项目进行公开交易。现就相关事项告知如下：</w:t>
      </w:r>
    </w:p>
    <w:p w:rsidR="001B36A7" w:rsidRDefault="00AA7B25">
      <w:pPr>
        <w:widowControl/>
        <w:shd w:val="clear" w:color="auto" w:fill="FFFFFF"/>
        <w:spacing w:line="480" w:lineRule="exact"/>
        <w:ind w:firstLineChars="200" w:firstLine="482"/>
        <w:jc w:val="left"/>
        <w:rPr>
          <w:rFonts w:ascii="宋体" w:hAnsi="宋体" w:cs="Arial"/>
          <w:color w:val="FF0000"/>
          <w:kern w:val="0"/>
          <w:sz w:val="24"/>
          <w:szCs w:val="24"/>
        </w:rPr>
      </w:pPr>
      <w:r>
        <w:rPr>
          <w:rFonts w:ascii="宋体" w:hAnsi="宋体" w:cs="Tahoma" w:hint="eastAsia"/>
          <w:b/>
          <w:kern w:val="0"/>
          <w:sz w:val="24"/>
          <w:szCs w:val="24"/>
        </w:rPr>
        <w:t>一、项目编号：</w:t>
      </w:r>
      <w:r>
        <w:rPr>
          <w:rFonts w:ascii="宋体" w:hAnsi="宋体" w:cs="Arial"/>
          <w:kern w:val="0"/>
          <w:sz w:val="24"/>
          <w:szCs w:val="24"/>
        </w:rPr>
        <w:t>LXCQ2021-10</w:t>
      </w:r>
    </w:p>
    <w:p w:rsidR="001B36A7" w:rsidRDefault="00AA7B25">
      <w:pPr>
        <w:widowControl/>
        <w:shd w:val="clear" w:color="auto" w:fill="FFFFFF"/>
        <w:spacing w:line="480" w:lineRule="exact"/>
        <w:ind w:firstLineChars="200" w:firstLine="482"/>
        <w:jc w:val="left"/>
        <w:rPr>
          <w:rFonts w:ascii="宋体" w:hAnsi="宋体" w:cs="Arial"/>
          <w:kern w:val="0"/>
          <w:sz w:val="24"/>
          <w:szCs w:val="24"/>
        </w:rPr>
      </w:pPr>
      <w:r>
        <w:rPr>
          <w:rFonts w:ascii="宋体" w:hAnsi="宋体" w:cs="Tahoma" w:hint="eastAsia"/>
          <w:b/>
          <w:kern w:val="0"/>
          <w:sz w:val="24"/>
          <w:szCs w:val="24"/>
        </w:rPr>
        <w:t>二、项目名称</w:t>
      </w:r>
      <w:r>
        <w:rPr>
          <w:rFonts w:ascii="宋体" w:hAnsi="宋体" w:cs="Tahoma" w:hint="eastAsia"/>
          <w:kern w:val="0"/>
          <w:sz w:val="24"/>
          <w:szCs w:val="24"/>
        </w:rPr>
        <w:t>：</w:t>
      </w:r>
      <w:r>
        <w:rPr>
          <w:rFonts w:ascii="宋体" w:hAnsi="宋体" w:cs="Arial" w:hint="eastAsia"/>
          <w:kern w:val="0"/>
          <w:sz w:val="24"/>
          <w:szCs w:val="24"/>
        </w:rPr>
        <w:t>干家路村老村委出租</w:t>
      </w:r>
    </w:p>
    <w:p w:rsidR="001B36A7" w:rsidRDefault="00AA7B25">
      <w:pPr>
        <w:widowControl/>
        <w:shd w:val="clear" w:color="auto" w:fill="FFFFFF"/>
        <w:spacing w:line="480" w:lineRule="exact"/>
        <w:ind w:firstLineChars="200" w:firstLine="482"/>
        <w:jc w:val="left"/>
        <w:rPr>
          <w:rFonts w:ascii="宋体" w:hAnsi="宋体" w:cs="Arial"/>
          <w:kern w:val="0"/>
          <w:sz w:val="24"/>
          <w:szCs w:val="24"/>
        </w:rPr>
      </w:pPr>
      <w:r>
        <w:rPr>
          <w:rFonts w:ascii="宋体" w:hAnsi="宋体" w:cs="Tahoma" w:hint="eastAsia"/>
          <w:b/>
          <w:kern w:val="0"/>
          <w:sz w:val="24"/>
          <w:szCs w:val="24"/>
        </w:rPr>
        <w:t>三、标的概况</w:t>
      </w:r>
      <w:r>
        <w:rPr>
          <w:rFonts w:ascii="宋体" w:hAnsi="宋体" w:cs="Tahoma" w:hint="eastAsia"/>
          <w:kern w:val="0"/>
          <w:sz w:val="24"/>
          <w:szCs w:val="24"/>
        </w:rPr>
        <w:t>：</w:t>
      </w:r>
      <w:r>
        <w:rPr>
          <w:rFonts w:ascii="宋体" w:hAnsi="宋体" w:cs="Arial" w:hint="eastAsia"/>
          <w:kern w:val="0"/>
          <w:sz w:val="24"/>
          <w:szCs w:val="24"/>
        </w:rPr>
        <w:t>干家路村老村委</w:t>
      </w:r>
      <w:r>
        <w:rPr>
          <w:rFonts w:ascii="宋体" w:hAnsi="宋体" w:hint="eastAsia"/>
          <w:sz w:val="24"/>
          <w:szCs w:val="24"/>
          <w:u w:val="single"/>
        </w:rPr>
        <w:t>干家路村许家场东河南</w:t>
      </w:r>
      <w:r>
        <w:rPr>
          <w:rFonts w:ascii="宋体" w:hAnsi="宋体" w:hint="eastAsia"/>
          <w:sz w:val="24"/>
          <w:szCs w:val="24"/>
          <w:u w:val="single"/>
        </w:rPr>
        <w:t>6</w:t>
      </w:r>
      <w:r>
        <w:rPr>
          <w:rFonts w:ascii="宋体" w:hAnsi="宋体" w:hint="eastAsia"/>
          <w:sz w:val="24"/>
          <w:szCs w:val="24"/>
          <w:u w:val="single"/>
        </w:rPr>
        <w:t>号五间三楼房屋</w:t>
      </w:r>
      <w:r>
        <w:rPr>
          <w:rFonts w:ascii="宋体" w:hAnsi="宋体" w:hint="eastAsia"/>
          <w:sz w:val="24"/>
          <w:szCs w:val="24"/>
        </w:rPr>
        <w:t>资产出租，该房屋出租建筑面积为</w:t>
      </w:r>
      <w:r>
        <w:rPr>
          <w:rFonts w:ascii="宋体" w:hAnsi="宋体" w:hint="eastAsia"/>
          <w:sz w:val="24"/>
          <w:szCs w:val="24"/>
        </w:rPr>
        <w:t>645</w:t>
      </w:r>
      <w:r>
        <w:rPr>
          <w:rFonts w:ascii="宋体" w:hAnsi="宋体" w:hint="eastAsia"/>
          <w:sz w:val="24"/>
          <w:szCs w:val="24"/>
        </w:rPr>
        <w:t>平方米，房屋结构为砖混预制板，未办理房屋产权证，该房屋租赁期自</w:t>
      </w:r>
      <w:r>
        <w:rPr>
          <w:rFonts w:ascii="宋体" w:hAnsi="宋体" w:hint="eastAsia"/>
          <w:color w:val="FF0000"/>
          <w:sz w:val="24"/>
          <w:szCs w:val="24"/>
        </w:rPr>
        <w:t>成交之日</w:t>
      </w:r>
      <w:r>
        <w:rPr>
          <w:rFonts w:ascii="宋体" w:hAnsi="宋体" w:hint="eastAsia"/>
          <w:sz w:val="24"/>
          <w:szCs w:val="24"/>
        </w:rPr>
        <w:t>起至</w:t>
      </w:r>
      <w:r>
        <w:rPr>
          <w:rFonts w:ascii="宋体" w:hAnsi="宋体" w:hint="eastAsia"/>
          <w:sz w:val="24"/>
          <w:szCs w:val="24"/>
        </w:rPr>
        <w:t>2024</w:t>
      </w:r>
      <w:r>
        <w:rPr>
          <w:rFonts w:ascii="宋体" w:hAnsi="宋体" w:hint="eastAsia"/>
          <w:sz w:val="24"/>
          <w:szCs w:val="24"/>
        </w:rPr>
        <w:t>年</w:t>
      </w:r>
      <w:r>
        <w:rPr>
          <w:rFonts w:ascii="宋体" w:hAnsi="宋体" w:hint="eastAsia"/>
          <w:sz w:val="24"/>
          <w:szCs w:val="24"/>
        </w:rPr>
        <w:t>12</w:t>
      </w:r>
      <w:r>
        <w:rPr>
          <w:rFonts w:ascii="宋体" w:hAnsi="宋体" w:hint="eastAsia"/>
          <w:sz w:val="24"/>
          <w:szCs w:val="24"/>
        </w:rPr>
        <w:t>月</w:t>
      </w:r>
      <w:bookmarkStart w:id="0" w:name="_GoBack"/>
      <w:bookmarkEnd w:id="0"/>
      <w:r>
        <w:rPr>
          <w:rFonts w:ascii="宋体" w:hAnsi="宋体" w:hint="eastAsia"/>
          <w:sz w:val="24"/>
          <w:szCs w:val="24"/>
        </w:rPr>
        <w:t>31</w:t>
      </w:r>
      <w:r>
        <w:rPr>
          <w:rFonts w:ascii="宋体" w:hAnsi="宋体" w:hint="eastAsia"/>
          <w:sz w:val="24"/>
          <w:szCs w:val="24"/>
        </w:rPr>
        <w:t>日止，一年租金底价为</w:t>
      </w:r>
      <w:r>
        <w:rPr>
          <w:rFonts w:ascii="宋体" w:hAnsi="宋体" w:hint="eastAsia"/>
          <w:sz w:val="24"/>
          <w:szCs w:val="24"/>
        </w:rPr>
        <w:t>80000</w:t>
      </w:r>
      <w:r>
        <w:rPr>
          <w:rFonts w:ascii="宋体" w:hAnsi="宋体" w:hint="eastAsia"/>
          <w:sz w:val="24"/>
          <w:szCs w:val="24"/>
        </w:rPr>
        <w:t>元。起拍价：人民币</w:t>
      </w:r>
      <w:r>
        <w:rPr>
          <w:rFonts w:ascii="宋体" w:hAnsi="宋体" w:hint="eastAsia"/>
          <w:sz w:val="24"/>
          <w:szCs w:val="24"/>
        </w:rPr>
        <w:t>24</w:t>
      </w:r>
      <w:r>
        <w:rPr>
          <w:rFonts w:ascii="宋体" w:hAnsi="宋体" w:hint="eastAsia"/>
          <w:sz w:val="24"/>
          <w:szCs w:val="24"/>
        </w:rPr>
        <w:t>万，竞价保证金：人民币</w:t>
      </w:r>
      <w:r>
        <w:rPr>
          <w:rFonts w:ascii="宋体" w:hAnsi="宋体" w:hint="eastAsia"/>
          <w:sz w:val="24"/>
          <w:szCs w:val="24"/>
        </w:rPr>
        <w:t>2</w:t>
      </w:r>
      <w:r>
        <w:rPr>
          <w:rFonts w:ascii="宋体" w:hAnsi="宋体" w:hint="eastAsia"/>
          <w:sz w:val="24"/>
          <w:szCs w:val="24"/>
        </w:rPr>
        <w:t>万元，履约保证金：人民币</w:t>
      </w:r>
      <w:r>
        <w:rPr>
          <w:rFonts w:ascii="宋体" w:hAnsi="宋体" w:hint="eastAsia"/>
          <w:sz w:val="24"/>
          <w:szCs w:val="24"/>
        </w:rPr>
        <w:t>1</w:t>
      </w:r>
      <w:r>
        <w:rPr>
          <w:rFonts w:ascii="宋体" w:hAnsi="宋体" w:hint="eastAsia"/>
          <w:sz w:val="24"/>
          <w:szCs w:val="24"/>
        </w:rPr>
        <w:t>万元（不计息）。</w:t>
      </w:r>
    </w:p>
    <w:p w:rsidR="001B36A7" w:rsidRDefault="00AA7B25">
      <w:pPr>
        <w:spacing w:line="440" w:lineRule="exact"/>
        <w:ind w:firstLineChars="196" w:firstLine="472"/>
        <w:rPr>
          <w:rFonts w:ascii="宋体" w:hAnsi="宋体" w:cs="Tahoma"/>
          <w:kern w:val="0"/>
          <w:sz w:val="24"/>
          <w:szCs w:val="24"/>
        </w:rPr>
      </w:pPr>
      <w:r>
        <w:rPr>
          <w:rFonts w:ascii="宋体" w:hAnsi="宋体" w:cs="Tahoma" w:hint="eastAsia"/>
          <w:b/>
          <w:kern w:val="0"/>
          <w:sz w:val="24"/>
          <w:szCs w:val="24"/>
        </w:rPr>
        <w:t>特别提示（风险）</w:t>
      </w:r>
      <w:r>
        <w:rPr>
          <w:rFonts w:ascii="宋体" w:hAnsi="宋体" w:cs="Tahoma" w:hint="eastAsia"/>
          <w:kern w:val="0"/>
          <w:sz w:val="24"/>
          <w:szCs w:val="24"/>
        </w:rPr>
        <w:t>：标的物以实物现状为准，</w:t>
      </w:r>
      <w:r>
        <w:rPr>
          <w:rFonts w:ascii="宋体" w:hAnsi="宋体" w:cs="Arial" w:hint="eastAsia"/>
          <w:kern w:val="0"/>
          <w:sz w:val="24"/>
          <w:szCs w:val="24"/>
        </w:rPr>
        <w:t>转让人</w:t>
      </w:r>
      <w:r>
        <w:rPr>
          <w:rFonts w:ascii="宋体" w:hAnsi="宋体" w:cs="Tahoma" w:hint="eastAsia"/>
          <w:kern w:val="0"/>
          <w:sz w:val="24"/>
          <w:szCs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rsidR="001B36A7" w:rsidRDefault="00AA7B25">
      <w:pPr>
        <w:spacing w:line="440" w:lineRule="exact"/>
        <w:ind w:firstLineChars="196" w:firstLine="472"/>
        <w:rPr>
          <w:rFonts w:ascii="宋体" w:hAnsi="宋体" w:cs="Tahoma"/>
          <w:b/>
          <w:kern w:val="0"/>
          <w:sz w:val="24"/>
          <w:szCs w:val="24"/>
        </w:rPr>
      </w:pPr>
      <w:r>
        <w:rPr>
          <w:rFonts w:ascii="宋体" w:hAnsi="宋体" w:cs="Tahoma" w:hint="eastAsia"/>
          <w:b/>
          <w:kern w:val="0"/>
          <w:sz w:val="24"/>
          <w:szCs w:val="24"/>
        </w:rPr>
        <w:t>四、竞买人资格条件</w:t>
      </w:r>
    </w:p>
    <w:p w:rsidR="001B36A7" w:rsidRDefault="00AA7B25">
      <w:pPr>
        <w:widowControl/>
        <w:spacing w:line="440" w:lineRule="exact"/>
        <w:ind w:firstLineChars="200" w:firstLine="480"/>
        <w:jc w:val="left"/>
        <w:rPr>
          <w:rFonts w:ascii="宋体" w:hAnsi="宋体" w:cs="Arial"/>
          <w:kern w:val="0"/>
          <w:sz w:val="24"/>
          <w:szCs w:val="24"/>
        </w:rPr>
      </w:pPr>
      <w:r>
        <w:rPr>
          <w:rFonts w:ascii="宋体" w:hAnsi="宋体" w:cs="Tahoma" w:hint="eastAsia"/>
          <w:kern w:val="0"/>
          <w:sz w:val="24"/>
          <w:szCs w:val="24"/>
        </w:rPr>
        <w:t>（一）应当具备完全民事行为能力的</w:t>
      </w:r>
      <w:r>
        <w:rPr>
          <w:rFonts w:ascii="宋体" w:hAnsi="宋体" w:cs="Arial" w:hint="eastAsia"/>
          <w:kern w:val="0"/>
          <w:sz w:val="24"/>
          <w:szCs w:val="24"/>
        </w:rPr>
        <w:t>自然人、法人和其他组织。</w:t>
      </w:r>
    </w:p>
    <w:p w:rsidR="001B36A7" w:rsidRDefault="00AA7B25">
      <w:pPr>
        <w:spacing w:line="440" w:lineRule="exact"/>
        <w:ind w:firstLineChars="196" w:firstLine="472"/>
        <w:rPr>
          <w:rFonts w:ascii="宋体" w:hAnsi="宋体" w:cs="Tahoma"/>
          <w:kern w:val="0"/>
          <w:sz w:val="24"/>
          <w:szCs w:val="24"/>
        </w:rPr>
      </w:pPr>
      <w:r>
        <w:rPr>
          <w:rFonts w:ascii="宋体" w:hAnsi="宋体" w:cs="Tahoma" w:hint="eastAsia"/>
          <w:b/>
          <w:kern w:val="0"/>
          <w:sz w:val="24"/>
          <w:szCs w:val="24"/>
        </w:rPr>
        <w:t>*</w:t>
      </w:r>
      <w:r>
        <w:rPr>
          <w:rFonts w:ascii="宋体" w:hAnsi="宋体" w:cs="Tahoma" w:hint="eastAsia"/>
          <w:b/>
          <w:kern w:val="0"/>
          <w:sz w:val="24"/>
          <w:szCs w:val="24"/>
        </w:rPr>
        <w:t>不符合条件参加竞价的，竞买人自行承担相应的法律</w:t>
      </w:r>
      <w:r>
        <w:rPr>
          <w:rFonts w:ascii="宋体" w:hAnsi="宋体" w:cs="Tahoma" w:hint="eastAsia"/>
          <w:b/>
          <w:kern w:val="0"/>
          <w:sz w:val="24"/>
          <w:szCs w:val="24"/>
        </w:rPr>
        <w:t>责任。</w:t>
      </w:r>
    </w:p>
    <w:p w:rsidR="001B36A7" w:rsidRDefault="00AA7B25">
      <w:pPr>
        <w:spacing w:line="440" w:lineRule="exact"/>
        <w:ind w:firstLineChars="196" w:firstLine="472"/>
        <w:rPr>
          <w:rFonts w:ascii="宋体" w:hAnsi="宋体" w:cs="Tahoma"/>
          <w:kern w:val="0"/>
          <w:sz w:val="24"/>
          <w:szCs w:val="24"/>
        </w:rPr>
      </w:pPr>
      <w:r>
        <w:rPr>
          <w:rFonts w:ascii="宋体" w:hAnsi="宋体" w:cs="Tahoma" w:hint="eastAsia"/>
          <w:b/>
          <w:kern w:val="0"/>
          <w:sz w:val="24"/>
          <w:szCs w:val="24"/>
        </w:rPr>
        <w:t>五、公告期限</w:t>
      </w:r>
      <w:r>
        <w:rPr>
          <w:rFonts w:ascii="宋体" w:hAnsi="宋体" w:cs="Tahoma" w:hint="eastAsia"/>
          <w:kern w:val="0"/>
          <w:sz w:val="24"/>
          <w:szCs w:val="24"/>
        </w:rPr>
        <w:t>：</w:t>
      </w:r>
      <w:r>
        <w:rPr>
          <w:rFonts w:ascii="宋体" w:hAnsi="宋体" w:cs="Arial" w:hint="eastAsia"/>
          <w:kern w:val="0"/>
          <w:sz w:val="24"/>
          <w:szCs w:val="24"/>
        </w:rPr>
        <w:t>自</w:t>
      </w:r>
      <w:r>
        <w:rPr>
          <w:rFonts w:ascii="宋体" w:hAnsi="宋体" w:cs="Arial" w:hint="eastAsia"/>
          <w:kern w:val="0"/>
          <w:sz w:val="24"/>
          <w:szCs w:val="24"/>
        </w:rPr>
        <w:t>2021</w:t>
      </w:r>
      <w:r>
        <w:rPr>
          <w:rFonts w:ascii="宋体" w:hAnsi="宋体" w:cs="Tahoma" w:hint="eastAsia"/>
          <w:kern w:val="0"/>
          <w:sz w:val="24"/>
          <w:szCs w:val="24"/>
        </w:rPr>
        <w:t>年</w:t>
      </w:r>
      <w:r>
        <w:rPr>
          <w:rFonts w:ascii="宋体" w:hAnsi="宋体" w:cs="Tahoma" w:hint="eastAsia"/>
          <w:kern w:val="0"/>
          <w:sz w:val="24"/>
          <w:szCs w:val="24"/>
        </w:rPr>
        <w:t>12</w:t>
      </w:r>
      <w:r>
        <w:rPr>
          <w:rFonts w:ascii="宋体" w:hAnsi="宋体" w:cs="Tahoma" w:hint="eastAsia"/>
          <w:kern w:val="0"/>
          <w:sz w:val="24"/>
          <w:szCs w:val="24"/>
        </w:rPr>
        <w:t>月</w:t>
      </w:r>
      <w:r>
        <w:rPr>
          <w:rFonts w:ascii="宋体" w:hAnsi="宋体" w:cs="Tahoma" w:hint="eastAsia"/>
          <w:kern w:val="0"/>
          <w:sz w:val="24"/>
          <w:szCs w:val="24"/>
        </w:rPr>
        <w:t>28</w:t>
      </w:r>
      <w:r>
        <w:rPr>
          <w:rFonts w:ascii="宋体" w:hAnsi="宋体" w:cs="Tahoma" w:hint="eastAsia"/>
          <w:kern w:val="0"/>
          <w:sz w:val="24"/>
          <w:szCs w:val="24"/>
        </w:rPr>
        <w:t>日至</w:t>
      </w:r>
      <w:r>
        <w:rPr>
          <w:rFonts w:ascii="宋体" w:hAnsi="宋体" w:cs="Tahoma" w:hint="eastAsia"/>
          <w:kern w:val="0"/>
          <w:sz w:val="24"/>
          <w:szCs w:val="24"/>
        </w:rPr>
        <w:t>2022</w:t>
      </w:r>
      <w:r>
        <w:rPr>
          <w:rFonts w:ascii="宋体" w:hAnsi="宋体" w:cs="Tahoma" w:hint="eastAsia"/>
          <w:kern w:val="0"/>
          <w:sz w:val="24"/>
          <w:szCs w:val="24"/>
        </w:rPr>
        <w:t>年</w:t>
      </w:r>
      <w:r>
        <w:rPr>
          <w:rFonts w:ascii="宋体" w:hAnsi="宋体" w:cs="Tahoma" w:hint="eastAsia"/>
          <w:kern w:val="0"/>
          <w:sz w:val="24"/>
          <w:szCs w:val="24"/>
        </w:rPr>
        <w:t>01</w:t>
      </w:r>
      <w:r>
        <w:rPr>
          <w:rFonts w:ascii="宋体" w:hAnsi="宋体" w:cs="Tahoma" w:hint="eastAsia"/>
          <w:kern w:val="0"/>
          <w:sz w:val="24"/>
          <w:szCs w:val="24"/>
        </w:rPr>
        <w:t>月</w:t>
      </w:r>
      <w:r>
        <w:rPr>
          <w:rFonts w:ascii="宋体" w:hAnsi="宋体" w:cs="Tahoma" w:hint="eastAsia"/>
          <w:kern w:val="0"/>
          <w:sz w:val="24"/>
          <w:szCs w:val="24"/>
        </w:rPr>
        <w:t>05</w:t>
      </w:r>
      <w:r>
        <w:rPr>
          <w:rFonts w:ascii="宋体" w:hAnsi="宋体" w:cs="Tahoma" w:hint="eastAsia"/>
          <w:kern w:val="0"/>
          <w:sz w:val="24"/>
          <w:szCs w:val="24"/>
        </w:rPr>
        <w:t>日止</w:t>
      </w:r>
    </w:p>
    <w:p w:rsidR="001B36A7" w:rsidRDefault="00AA7B25">
      <w:pPr>
        <w:widowControl/>
        <w:shd w:val="clear" w:color="auto" w:fill="FFFFFF"/>
        <w:spacing w:line="440" w:lineRule="exact"/>
        <w:ind w:firstLine="465"/>
        <w:jc w:val="left"/>
        <w:rPr>
          <w:rFonts w:ascii="宋体" w:hAnsi="宋体" w:cs="Arial"/>
          <w:kern w:val="0"/>
          <w:sz w:val="24"/>
          <w:szCs w:val="24"/>
        </w:rPr>
      </w:pPr>
      <w:r>
        <w:rPr>
          <w:rFonts w:ascii="宋体" w:hAnsi="宋体" w:cs="Tahoma" w:hint="eastAsia"/>
          <w:b/>
          <w:kern w:val="0"/>
          <w:sz w:val="24"/>
          <w:szCs w:val="24"/>
        </w:rPr>
        <w:t>六、咨询、看样时间与方式</w:t>
      </w:r>
      <w:r>
        <w:rPr>
          <w:rFonts w:ascii="宋体" w:hAnsi="宋体" w:cs="Tahoma" w:hint="eastAsia"/>
          <w:kern w:val="0"/>
          <w:sz w:val="24"/>
          <w:szCs w:val="24"/>
        </w:rPr>
        <w:t>：</w:t>
      </w:r>
      <w:r>
        <w:rPr>
          <w:rFonts w:ascii="宋体" w:hAnsi="宋体" w:cs="Arial" w:hint="eastAsia"/>
          <w:kern w:val="0"/>
          <w:sz w:val="24"/>
          <w:szCs w:val="24"/>
        </w:rPr>
        <w:t>从公告发布之日起接受咨询、看样。咨询电话：</w:t>
      </w:r>
      <w:r>
        <w:rPr>
          <w:rFonts w:ascii="宋体" w:hAnsi="宋体" w:cs="Arial" w:hint="eastAsia"/>
          <w:kern w:val="0"/>
          <w:sz w:val="24"/>
          <w:szCs w:val="24"/>
          <w:u w:val="single"/>
        </w:rPr>
        <w:t xml:space="preserve"> 13777100078 </w:t>
      </w:r>
      <w:r>
        <w:rPr>
          <w:rFonts w:ascii="宋体" w:hAnsi="宋体" w:cs="Arial" w:hint="eastAsia"/>
          <w:kern w:val="0"/>
          <w:sz w:val="24"/>
          <w:szCs w:val="24"/>
        </w:rPr>
        <w:t>；集中看样时间：</w:t>
      </w:r>
      <w:r>
        <w:rPr>
          <w:rFonts w:ascii="宋体" w:hAnsi="宋体" w:cs="Tahoma" w:hint="eastAsia"/>
          <w:kern w:val="0"/>
          <w:sz w:val="24"/>
          <w:szCs w:val="24"/>
        </w:rPr>
        <w:t>2021</w:t>
      </w:r>
      <w:r>
        <w:rPr>
          <w:rFonts w:ascii="宋体" w:hAnsi="宋体" w:cs="Tahoma" w:hint="eastAsia"/>
          <w:kern w:val="0"/>
          <w:sz w:val="24"/>
          <w:szCs w:val="24"/>
        </w:rPr>
        <w:t>年</w:t>
      </w:r>
      <w:r>
        <w:rPr>
          <w:rFonts w:ascii="宋体" w:hAnsi="宋体" w:cs="Tahoma" w:hint="eastAsia"/>
          <w:kern w:val="0"/>
          <w:sz w:val="24"/>
          <w:szCs w:val="24"/>
        </w:rPr>
        <w:t>12</w:t>
      </w:r>
      <w:r>
        <w:rPr>
          <w:rFonts w:ascii="宋体" w:hAnsi="宋体" w:cs="Tahoma" w:hint="eastAsia"/>
          <w:kern w:val="0"/>
          <w:sz w:val="24"/>
          <w:szCs w:val="24"/>
        </w:rPr>
        <w:t>月</w:t>
      </w:r>
      <w:r>
        <w:rPr>
          <w:rFonts w:ascii="宋体" w:hAnsi="宋体" w:cs="Tahoma" w:hint="eastAsia"/>
          <w:kern w:val="0"/>
          <w:sz w:val="24"/>
          <w:szCs w:val="24"/>
        </w:rPr>
        <w:t>31</w:t>
      </w:r>
      <w:r>
        <w:rPr>
          <w:rFonts w:ascii="宋体" w:hAnsi="宋体" w:cs="Tahoma" w:hint="eastAsia"/>
          <w:kern w:val="0"/>
          <w:sz w:val="24"/>
          <w:szCs w:val="24"/>
        </w:rPr>
        <w:t>日至</w:t>
      </w:r>
      <w:r>
        <w:rPr>
          <w:rFonts w:ascii="宋体" w:hAnsi="宋体" w:cs="Tahoma" w:hint="eastAsia"/>
          <w:kern w:val="0"/>
          <w:sz w:val="24"/>
          <w:szCs w:val="24"/>
        </w:rPr>
        <w:t>2021</w:t>
      </w:r>
      <w:r>
        <w:rPr>
          <w:rFonts w:ascii="宋体" w:hAnsi="宋体" w:cs="Tahoma" w:hint="eastAsia"/>
          <w:kern w:val="0"/>
          <w:sz w:val="24"/>
          <w:szCs w:val="24"/>
        </w:rPr>
        <w:t>年</w:t>
      </w:r>
      <w:r>
        <w:rPr>
          <w:rFonts w:ascii="宋体" w:hAnsi="宋体" w:cs="Tahoma" w:hint="eastAsia"/>
          <w:kern w:val="0"/>
          <w:sz w:val="24"/>
          <w:szCs w:val="24"/>
        </w:rPr>
        <w:t>12</w:t>
      </w:r>
      <w:r>
        <w:rPr>
          <w:rFonts w:ascii="宋体" w:hAnsi="宋体" w:cs="Tahoma" w:hint="eastAsia"/>
          <w:kern w:val="0"/>
          <w:sz w:val="24"/>
          <w:szCs w:val="24"/>
        </w:rPr>
        <w:t>月</w:t>
      </w:r>
      <w:r>
        <w:rPr>
          <w:rFonts w:ascii="宋体" w:hAnsi="宋体" w:cs="Tahoma" w:hint="eastAsia"/>
          <w:kern w:val="0"/>
          <w:sz w:val="24"/>
          <w:szCs w:val="24"/>
        </w:rPr>
        <w:t>31</w:t>
      </w:r>
      <w:r>
        <w:rPr>
          <w:rFonts w:ascii="宋体" w:hAnsi="宋体" w:cs="Tahoma" w:hint="eastAsia"/>
          <w:kern w:val="0"/>
          <w:sz w:val="24"/>
          <w:szCs w:val="24"/>
        </w:rPr>
        <w:t>日</w:t>
      </w:r>
      <w:r>
        <w:rPr>
          <w:rFonts w:ascii="宋体" w:hAnsi="宋体" w:cs="Arial" w:hint="eastAsia"/>
          <w:kern w:val="0"/>
          <w:sz w:val="24"/>
          <w:szCs w:val="24"/>
        </w:rPr>
        <w:t>（上午</w:t>
      </w:r>
      <w:r>
        <w:rPr>
          <w:rFonts w:ascii="宋体" w:hAnsi="宋体" w:cs="Arial" w:hint="eastAsia"/>
          <w:kern w:val="0"/>
          <w:sz w:val="24"/>
          <w:szCs w:val="24"/>
        </w:rPr>
        <w:t>8</w:t>
      </w:r>
      <w:r>
        <w:rPr>
          <w:rFonts w:ascii="宋体" w:hAnsi="宋体" w:cs="Arial" w:hint="eastAsia"/>
          <w:kern w:val="0"/>
          <w:sz w:val="24"/>
          <w:szCs w:val="24"/>
        </w:rPr>
        <w:t>时—</w:t>
      </w:r>
      <w:r>
        <w:rPr>
          <w:rFonts w:ascii="宋体" w:hAnsi="宋体" w:cs="Arial" w:hint="eastAsia"/>
          <w:kern w:val="0"/>
          <w:sz w:val="24"/>
          <w:szCs w:val="24"/>
        </w:rPr>
        <w:t>11</w:t>
      </w:r>
      <w:r>
        <w:rPr>
          <w:rFonts w:ascii="宋体" w:hAnsi="宋体" w:cs="Arial" w:hint="eastAsia"/>
          <w:kern w:val="0"/>
          <w:sz w:val="24"/>
          <w:szCs w:val="24"/>
        </w:rPr>
        <w:t>时</w:t>
      </w:r>
      <w:r>
        <w:rPr>
          <w:rFonts w:ascii="宋体" w:hAnsi="宋体" w:cs="Arial" w:hint="eastAsia"/>
          <w:kern w:val="0"/>
          <w:sz w:val="24"/>
          <w:szCs w:val="24"/>
        </w:rPr>
        <w:t xml:space="preserve"> </w:t>
      </w:r>
      <w:r>
        <w:rPr>
          <w:rFonts w:ascii="宋体" w:hAnsi="宋体" w:cs="Arial" w:hint="eastAsia"/>
          <w:kern w:val="0"/>
          <w:sz w:val="24"/>
          <w:szCs w:val="24"/>
        </w:rPr>
        <w:t>，下午</w:t>
      </w:r>
      <w:r>
        <w:rPr>
          <w:rFonts w:ascii="宋体" w:hAnsi="宋体" w:cs="Arial" w:hint="eastAsia"/>
          <w:kern w:val="0"/>
          <w:sz w:val="24"/>
          <w:szCs w:val="24"/>
        </w:rPr>
        <w:t>13</w:t>
      </w:r>
      <w:r>
        <w:rPr>
          <w:rFonts w:ascii="宋体" w:hAnsi="宋体" w:cs="Arial" w:hint="eastAsia"/>
          <w:kern w:val="0"/>
          <w:sz w:val="24"/>
          <w:szCs w:val="24"/>
        </w:rPr>
        <w:t>时—</w:t>
      </w:r>
      <w:r>
        <w:rPr>
          <w:rFonts w:ascii="宋体" w:hAnsi="宋体" w:cs="Arial" w:hint="eastAsia"/>
          <w:kern w:val="0"/>
          <w:sz w:val="24"/>
          <w:szCs w:val="24"/>
        </w:rPr>
        <w:t>14</w:t>
      </w:r>
      <w:r>
        <w:rPr>
          <w:rFonts w:ascii="宋体" w:hAnsi="宋体" w:cs="Arial" w:hint="eastAsia"/>
          <w:kern w:val="0"/>
          <w:sz w:val="24"/>
          <w:szCs w:val="24"/>
        </w:rPr>
        <w:t>时）；地点：</w:t>
      </w:r>
      <w:r>
        <w:rPr>
          <w:rFonts w:ascii="宋体" w:hAnsi="宋体" w:cs="Arial" w:hint="eastAsia"/>
          <w:kern w:val="0"/>
          <w:sz w:val="24"/>
          <w:szCs w:val="24"/>
          <w:u w:val="single"/>
        </w:rPr>
        <w:t xml:space="preserve"> </w:t>
      </w:r>
      <w:r>
        <w:rPr>
          <w:rFonts w:ascii="宋体" w:hAnsi="宋体" w:cs="Arial" w:hint="eastAsia"/>
          <w:kern w:val="0"/>
          <w:sz w:val="24"/>
          <w:szCs w:val="24"/>
          <w:u w:val="single"/>
        </w:rPr>
        <w:t>干家路村村委</w:t>
      </w:r>
      <w:r>
        <w:rPr>
          <w:rFonts w:ascii="宋体" w:hAnsi="宋体" w:cs="Arial" w:hint="eastAsia"/>
          <w:kern w:val="0"/>
          <w:sz w:val="24"/>
          <w:szCs w:val="24"/>
          <w:u w:val="single"/>
        </w:rPr>
        <w:t xml:space="preserve">  </w:t>
      </w:r>
      <w:r>
        <w:rPr>
          <w:rFonts w:ascii="宋体" w:hAnsi="宋体" w:cs="Arial" w:hint="eastAsia"/>
          <w:kern w:val="0"/>
          <w:sz w:val="24"/>
          <w:szCs w:val="24"/>
        </w:rPr>
        <w:t>。</w:t>
      </w:r>
    </w:p>
    <w:p w:rsidR="001B36A7" w:rsidRDefault="00AA7B25">
      <w:pPr>
        <w:widowControl/>
        <w:shd w:val="clear" w:color="auto" w:fill="FFFFFF"/>
        <w:spacing w:line="440" w:lineRule="exact"/>
        <w:ind w:firstLine="465"/>
        <w:jc w:val="left"/>
        <w:rPr>
          <w:rFonts w:ascii="宋体" w:hAnsi="宋体" w:cs="Arial"/>
          <w:b/>
          <w:kern w:val="0"/>
          <w:sz w:val="24"/>
          <w:szCs w:val="24"/>
        </w:rPr>
      </w:pPr>
      <w:r>
        <w:rPr>
          <w:rFonts w:ascii="宋体" w:hAnsi="宋体" w:cs="Arial" w:hint="eastAsia"/>
          <w:b/>
          <w:bCs/>
          <w:kern w:val="0"/>
          <w:sz w:val="24"/>
          <w:szCs w:val="24"/>
        </w:rPr>
        <w:t>七、竞买登记时间、地点</w:t>
      </w:r>
      <w:r>
        <w:rPr>
          <w:rFonts w:ascii="宋体" w:hAnsi="宋体" w:cs="Arial" w:hint="eastAsia"/>
          <w:bCs/>
          <w:kern w:val="0"/>
          <w:sz w:val="24"/>
          <w:szCs w:val="24"/>
        </w:rPr>
        <w:t>：</w:t>
      </w:r>
      <w:r>
        <w:rPr>
          <w:rFonts w:ascii="宋体" w:hAnsi="宋体" w:cs="Arial" w:hint="eastAsia"/>
          <w:kern w:val="0"/>
          <w:sz w:val="24"/>
          <w:szCs w:val="24"/>
        </w:rPr>
        <w:t>竞买人须于</w:t>
      </w:r>
      <w:r>
        <w:rPr>
          <w:rFonts w:ascii="宋体" w:hAnsi="宋体" w:cs="Tahoma" w:hint="eastAsia"/>
          <w:kern w:val="0"/>
          <w:sz w:val="24"/>
          <w:szCs w:val="24"/>
        </w:rPr>
        <w:t>2022</w:t>
      </w:r>
      <w:r>
        <w:rPr>
          <w:rFonts w:ascii="宋体" w:hAnsi="宋体" w:cs="Tahoma" w:hint="eastAsia"/>
          <w:kern w:val="0"/>
          <w:sz w:val="24"/>
          <w:szCs w:val="24"/>
        </w:rPr>
        <w:t>年</w:t>
      </w:r>
      <w:r>
        <w:rPr>
          <w:rFonts w:ascii="宋体" w:hAnsi="宋体" w:cs="Tahoma" w:hint="eastAsia"/>
          <w:kern w:val="0"/>
          <w:sz w:val="24"/>
          <w:szCs w:val="24"/>
        </w:rPr>
        <w:t>01</w:t>
      </w:r>
      <w:r>
        <w:rPr>
          <w:rFonts w:ascii="宋体" w:hAnsi="宋体" w:cs="Tahoma" w:hint="eastAsia"/>
          <w:kern w:val="0"/>
          <w:sz w:val="24"/>
          <w:szCs w:val="24"/>
        </w:rPr>
        <w:t>月</w:t>
      </w:r>
      <w:r>
        <w:rPr>
          <w:rFonts w:ascii="宋体" w:hAnsi="宋体" w:cs="Tahoma" w:hint="eastAsia"/>
          <w:kern w:val="0"/>
          <w:sz w:val="24"/>
          <w:szCs w:val="24"/>
        </w:rPr>
        <w:t>05</w:t>
      </w:r>
      <w:r>
        <w:rPr>
          <w:rFonts w:ascii="宋体" w:hAnsi="宋体" w:cs="Tahoma" w:hint="eastAsia"/>
          <w:kern w:val="0"/>
          <w:sz w:val="24"/>
          <w:szCs w:val="24"/>
        </w:rPr>
        <w:t>日</w:t>
      </w:r>
      <w:r>
        <w:rPr>
          <w:rFonts w:ascii="宋体" w:hAnsi="宋体" w:cs="Arial" w:hint="eastAsia"/>
          <w:kern w:val="0"/>
          <w:sz w:val="24"/>
          <w:szCs w:val="24"/>
        </w:rPr>
        <w:t>（上午</w:t>
      </w:r>
      <w:r>
        <w:rPr>
          <w:rFonts w:ascii="宋体" w:hAnsi="宋体" w:cs="Arial" w:hint="eastAsia"/>
          <w:kern w:val="0"/>
          <w:sz w:val="24"/>
          <w:szCs w:val="24"/>
        </w:rPr>
        <w:t>8</w:t>
      </w:r>
      <w:r>
        <w:rPr>
          <w:rFonts w:ascii="宋体" w:hAnsi="宋体" w:cs="Arial" w:hint="eastAsia"/>
          <w:kern w:val="0"/>
          <w:sz w:val="24"/>
          <w:szCs w:val="24"/>
        </w:rPr>
        <w:t>时—</w:t>
      </w:r>
      <w:r>
        <w:rPr>
          <w:rFonts w:ascii="宋体" w:hAnsi="宋体" w:cs="Arial" w:hint="eastAsia"/>
          <w:kern w:val="0"/>
          <w:sz w:val="24"/>
          <w:szCs w:val="24"/>
        </w:rPr>
        <w:t>11</w:t>
      </w:r>
      <w:r>
        <w:rPr>
          <w:rFonts w:ascii="宋体" w:hAnsi="宋体" w:cs="Arial" w:hint="eastAsia"/>
          <w:kern w:val="0"/>
          <w:sz w:val="24"/>
          <w:szCs w:val="24"/>
        </w:rPr>
        <w:t>时，下午</w:t>
      </w:r>
      <w:r>
        <w:rPr>
          <w:rFonts w:ascii="宋体" w:hAnsi="宋体" w:cs="Arial" w:hint="eastAsia"/>
          <w:kern w:val="0"/>
          <w:sz w:val="24"/>
          <w:szCs w:val="24"/>
        </w:rPr>
        <w:t>13</w:t>
      </w:r>
      <w:r>
        <w:rPr>
          <w:rFonts w:ascii="宋体" w:hAnsi="宋体" w:cs="Arial" w:hint="eastAsia"/>
          <w:kern w:val="0"/>
          <w:sz w:val="24"/>
          <w:szCs w:val="24"/>
        </w:rPr>
        <w:t>时—</w:t>
      </w:r>
      <w:r>
        <w:rPr>
          <w:rFonts w:ascii="宋体" w:hAnsi="宋体" w:cs="Arial" w:hint="eastAsia"/>
          <w:kern w:val="0"/>
          <w:sz w:val="24"/>
          <w:szCs w:val="24"/>
        </w:rPr>
        <w:t>16</w:t>
      </w:r>
      <w:r>
        <w:rPr>
          <w:rFonts w:ascii="宋体" w:hAnsi="宋体" w:cs="Arial" w:hint="eastAsia"/>
          <w:kern w:val="0"/>
          <w:sz w:val="24"/>
          <w:szCs w:val="24"/>
        </w:rPr>
        <w:t>时）到</w:t>
      </w:r>
      <w:r>
        <w:rPr>
          <w:rFonts w:ascii="宋体" w:hAnsi="宋体" w:hint="eastAsia"/>
          <w:sz w:val="24"/>
          <w:szCs w:val="24"/>
          <w:u w:val="single"/>
        </w:rPr>
        <w:t>朗霞街道干家路村村委会一楼窗口</w:t>
      </w:r>
      <w:r>
        <w:rPr>
          <w:rFonts w:ascii="宋体" w:hAnsi="宋体" w:cs="Arial" w:hint="eastAsia"/>
          <w:kern w:val="0"/>
          <w:sz w:val="24"/>
          <w:szCs w:val="24"/>
        </w:rPr>
        <w:t>办理竞买登记手续，逾期不予受理。</w:t>
      </w:r>
      <w:r>
        <w:rPr>
          <w:rFonts w:ascii="宋体" w:hAnsi="宋体" w:cs="Arial" w:hint="eastAsia"/>
          <w:b/>
          <w:kern w:val="0"/>
          <w:sz w:val="24"/>
          <w:szCs w:val="24"/>
        </w:rPr>
        <w:t>未经登记不得参加本次交易活动。</w:t>
      </w:r>
    </w:p>
    <w:p w:rsidR="001B36A7" w:rsidRDefault="00AA7B25">
      <w:pPr>
        <w:widowControl/>
        <w:shd w:val="clear" w:color="auto" w:fill="FFFFFF"/>
        <w:spacing w:line="440" w:lineRule="exact"/>
        <w:ind w:firstLineChars="200" w:firstLine="482"/>
        <w:jc w:val="left"/>
        <w:rPr>
          <w:rFonts w:ascii="宋体" w:hAnsi="宋体" w:cs="Arial"/>
          <w:kern w:val="0"/>
          <w:sz w:val="24"/>
          <w:szCs w:val="24"/>
        </w:rPr>
      </w:pPr>
      <w:r>
        <w:rPr>
          <w:rFonts w:ascii="宋体" w:hAnsi="宋体" w:cs="Arial" w:hint="eastAsia"/>
          <w:b/>
          <w:bCs/>
          <w:kern w:val="0"/>
          <w:sz w:val="24"/>
          <w:szCs w:val="24"/>
        </w:rPr>
        <w:t>八、竞买人登记时须提交的资料</w:t>
      </w:r>
      <w:r>
        <w:rPr>
          <w:rFonts w:ascii="宋体" w:hAnsi="宋体" w:cs="Arial" w:hint="eastAsia"/>
          <w:bCs/>
          <w:kern w:val="0"/>
          <w:sz w:val="24"/>
          <w:szCs w:val="24"/>
        </w:rPr>
        <w:t>：</w:t>
      </w:r>
    </w:p>
    <w:p w:rsidR="001B36A7" w:rsidRDefault="00AA7B25">
      <w:pPr>
        <w:widowControl/>
        <w:shd w:val="clear" w:color="auto" w:fill="FFFFFF"/>
        <w:spacing w:line="440" w:lineRule="exact"/>
        <w:ind w:firstLineChars="200" w:firstLine="480"/>
        <w:jc w:val="left"/>
        <w:rPr>
          <w:rFonts w:ascii="宋体" w:hAnsi="宋体" w:cs="Arial"/>
          <w:kern w:val="0"/>
          <w:sz w:val="24"/>
          <w:szCs w:val="24"/>
        </w:rPr>
      </w:pPr>
      <w:r>
        <w:rPr>
          <w:rFonts w:ascii="宋体" w:hAnsi="宋体" w:cs="Arial" w:hint="eastAsia"/>
          <w:kern w:val="0"/>
          <w:sz w:val="24"/>
          <w:szCs w:val="24"/>
        </w:rPr>
        <w:t>（一）法人或其他组织须提供：</w:t>
      </w:r>
      <w:r>
        <w:rPr>
          <w:rFonts w:ascii="宋体" w:hAnsi="宋体" w:cs="Arial" w:hint="eastAsia"/>
          <w:kern w:val="0"/>
          <w:sz w:val="24"/>
          <w:szCs w:val="24"/>
        </w:rPr>
        <w:t>1.</w:t>
      </w:r>
      <w:r>
        <w:rPr>
          <w:rFonts w:ascii="宋体" w:hAnsi="宋体" w:cs="Arial" w:hint="eastAsia"/>
          <w:kern w:val="0"/>
          <w:sz w:val="24"/>
          <w:szCs w:val="24"/>
        </w:rPr>
        <w:t>营业执照副本；</w:t>
      </w:r>
      <w:r>
        <w:rPr>
          <w:rFonts w:ascii="宋体" w:hAnsi="宋体" w:cs="Arial" w:hint="eastAsia"/>
          <w:kern w:val="0"/>
          <w:sz w:val="24"/>
          <w:szCs w:val="24"/>
        </w:rPr>
        <w:t>2.</w:t>
      </w:r>
      <w:r>
        <w:rPr>
          <w:rFonts w:ascii="宋体" w:hAnsi="宋体" w:cs="Arial" w:hint="eastAsia"/>
          <w:kern w:val="0"/>
          <w:sz w:val="24"/>
          <w:szCs w:val="24"/>
        </w:rPr>
        <w:t>法定代表人或负责人身份证明；</w:t>
      </w:r>
      <w:r>
        <w:rPr>
          <w:rFonts w:ascii="宋体" w:hAnsi="宋体" w:cs="Arial" w:hint="eastAsia"/>
          <w:kern w:val="0"/>
          <w:sz w:val="24"/>
          <w:szCs w:val="24"/>
        </w:rPr>
        <w:t>3.</w:t>
      </w:r>
      <w:r>
        <w:rPr>
          <w:rFonts w:ascii="宋体" w:hAnsi="宋体" w:cs="Arial" w:hint="eastAsia"/>
          <w:kern w:val="0"/>
          <w:sz w:val="24"/>
          <w:szCs w:val="24"/>
        </w:rPr>
        <w:t>竞买人委派办理报名手续人员的授权委托书和身份证明；</w:t>
      </w:r>
      <w:r>
        <w:rPr>
          <w:rFonts w:ascii="宋体" w:hAnsi="宋体" w:cs="Arial" w:hint="eastAsia"/>
          <w:kern w:val="0"/>
          <w:sz w:val="24"/>
          <w:szCs w:val="24"/>
        </w:rPr>
        <w:t>4.</w:t>
      </w:r>
      <w:r>
        <w:rPr>
          <w:rFonts w:ascii="宋体" w:hAnsi="宋体" w:cs="Arial" w:hint="eastAsia"/>
          <w:kern w:val="0"/>
          <w:sz w:val="24"/>
          <w:szCs w:val="24"/>
        </w:rPr>
        <w:t>竞买保证金缴款单；</w:t>
      </w:r>
      <w:r>
        <w:rPr>
          <w:rFonts w:ascii="宋体" w:hAnsi="宋体" w:cs="Arial" w:hint="eastAsia"/>
          <w:kern w:val="0"/>
          <w:sz w:val="24"/>
          <w:szCs w:val="24"/>
        </w:rPr>
        <w:t>5.</w:t>
      </w:r>
      <w:r>
        <w:rPr>
          <w:rFonts w:ascii="宋体" w:hAnsi="宋体" w:cs="Arial" w:hint="eastAsia"/>
          <w:kern w:val="0"/>
          <w:sz w:val="24"/>
          <w:szCs w:val="24"/>
        </w:rPr>
        <w:t>竞买人对其所提交资料的真实性、准确性、完整性的承诺书。承诺</w:t>
      </w:r>
      <w:r>
        <w:rPr>
          <w:rFonts w:ascii="宋体" w:hAnsi="宋体" w:cs="Arial" w:hint="eastAsia"/>
          <w:kern w:val="0"/>
          <w:sz w:val="24"/>
          <w:szCs w:val="24"/>
        </w:rPr>
        <w:lastRenderedPageBreak/>
        <w:t>书应当由法定代表人或负责人签字，并加盖公章。以上资料均须提供原件及加盖法人或其他组织公章的复印件。</w:t>
      </w:r>
    </w:p>
    <w:p w:rsidR="001B36A7" w:rsidRDefault="00AA7B25">
      <w:pPr>
        <w:widowControl/>
        <w:shd w:val="clear" w:color="auto" w:fill="FFFFFF"/>
        <w:spacing w:line="440" w:lineRule="exact"/>
        <w:ind w:firstLine="465"/>
        <w:jc w:val="left"/>
        <w:rPr>
          <w:rFonts w:ascii="宋体" w:hAnsi="宋体" w:cs="Arial"/>
          <w:kern w:val="0"/>
          <w:sz w:val="24"/>
          <w:szCs w:val="24"/>
        </w:rPr>
      </w:pPr>
      <w:r>
        <w:rPr>
          <w:rFonts w:ascii="宋体" w:hAnsi="宋体" w:cs="Arial" w:hint="eastAsia"/>
          <w:kern w:val="0"/>
          <w:sz w:val="24"/>
          <w:szCs w:val="24"/>
        </w:rPr>
        <w:t>（二）自然人须提供：</w:t>
      </w:r>
      <w:r>
        <w:rPr>
          <w:rFonts w:ascii="宋体" w:hAnsi="宋体" w:cs="Arial" w:hint="eastAsia"/>
          <w:kern w:val="0"/>
          <w:sz w:val="24"/>
          <w:szCs w:val="24"/>
        </w:rPr>
        <w:t>1</w:t>
      </w:r>
      <w:r>
        <w:rPr>
          <w:rFonts w:ascii="宋体" w:hAnsi="宋体" w:cs="Arial"/>
          <w:kern w:val="0"/>
          <w:sz w:val="24"/>
          <w:szCs w:val="24"/>
        </w:rPr>
        <w:t>.</w:t>
      </w:r>
      <w:r>
        <w:rPr>
          <w:rFonts w:ascii="宋体" w:hAnsi="宋体" w:cs="Arial" w:hint="eastAsia"/>
          <w:kern w:val="0"/>
          <w:sz w:val="24"/>
          <w:szCs w:val="24"/>
        </w:rPr>
        <w:t>身份证原件及复印件；</w:t>
      </w:r>
      <w:r>
        <w:rPr>
          <w:rFonts w:ascii="宋体" w:hAnsi="宋体" w:cs="Arial" w:hint="eastAsia"/>
          <w:kern w:val="0"/>
          <w:sz w:val="24"/>
          <w:szCs w:val="24"/>
        </w:rPr>
        <w:t>2</w:t>
      </w:r>
      <w:r>
        <w:rPr>
          <w:rFonts w:ascii="宋体" w:hAnsi="宋体" w:cs="Arial"/>
          <w:kern w:val="0"/>
          <w:sz w:val="24"/>
          <w:szCs w:val="24"/>
        </w:rPr>
        <w:t>.</w:t>
      </w:r>
      <w:r>
        <w:rPr>
          <w:rFonts w:ascii="宋体" w:hAnsi="宋体" w:cs="Arial" w:hint="eastAsia"/>
          <w:kern w:val="0"/>
          <w:sz w:val="24"/>
          <w:szCs w:val="24"/>
        </w:rPr>
        <w:t>竞买保证金缴款单；</w:t>
      </w:r>
      <w:r>
        <w:rPr>
          <w:rFonts w:ascii="宋体" w:hAnsi="宋体" w:cs="Arial" w:hint="eastAsia"/>
          <w:kern w:val="0"/>
          <w:sz w:val="24"/>
          <w:szCs w:val="24"/>
        </w:rPr>
        <w:t>3</w:t>
      </w:r>
      <w:r>
        <w:rPr>
          <w:rFonts w:ascii="宋体" w:hAnsi="宋体" w:cs="Arial"/>
          <w:kern w:val="0"/>
          <w:sz w:val="24"/>
          <w:szCs w:val="24"/>
        </w:rPr>
        <w:t>.</w:t>
      </w:r>
      <w:r>
        <w:rPr>
          <w:rFonts w:ascii="宋体" w:hAnsi="宋体" w:cs="Arial" w:hint="eastAsia"/>
          <w:kern w:val="0"/>
          <w:sz w:val="24"/>
          <w:szCs w:val="24"/>
        </w:rPr>
        <w:t>竞买人对其所提交资料的真实性、准确性、完整性的承诺书。（承诺书应当由自然人签字。）</w:t>
      </w:r>
    </w:p>
    <w:p w:rsidR="001B36A7" w:rsidRDefault="00AA7B25">
      <w:pPr>
        <w:widowControl/>
        <w:shd w:val="clear" w:color="auto" w:fill="FFFFFF"/>
        <w:spacing w:line="440" w:lineRule="exact"/>
        <w:ind w:firstLine="465"/>
        <w:jc w:val="left"/>
        <w:rPr>
          <w:rFonts w:ascii="宋体" w:hAnsi="宋体" w:cs="Arial"/>
          <w:b/>
          <w:kern w:val="0"/>
          <w:sz w:val="24"/>
          <w:szCs w:val="24"/>
        </w:rPr>
      </w:pPr>
      <w:r>
        <w:rPr>
          <w:rFonts w:ascii="宋体" w:hAnsi="宋体" w:cs="Arial" w:hint="eastAsia"/>
          <w:b/>
          <w:bCs/>
          <w:kern w:val="0"/>
          <w:sz w:val="24"/>
          <w:szCs w:val="24"/>
        </w:rPr>
        <w:t>九、竞买保</w:t>
      </w:r>
      <w:r>
        <w:rPr>
          <w:rFonts w:ascii="宋体" w:hAnsi="宋体" w:cs="Arial" w:hint="eastAsia"/>
          <w:b/>
          <w:bCs/>
          <w:kern w:val="0"/>
          <w:sz w:val="24"/>
          <w:szCs w:val="24"/>
        </w:rPr>
        <w:t>证金缴纳办法</w:t>
      </w:r>
    </w:p>
    <w:p w:rsidR="001B36A7" w:rsidRDefault="00AA7B25">
      <w:pPr>
        <w:widowControl/>
        <w:shd w:val="clear" w:color="auto" w:fill="FFFFFF"/>
        <w:spacing w:line="440" w:lineRule="exact"/>
        <w:ind w:firstLine="465"/>
        <w:jc w:val="left"/>
        <w:rPr>
          <w:rFonts w:ascii="宋体" w:hAnsi="宋体" w:cs="Arial"/>
          <w:kern w:val="0"/>
          <w:sz w:val="24"/>
          <w:szCs w:val="24"/>
        </w:rPr>
      </w:pPr>
      <w:r>
        <w:rPr>
          <w:rFonts w:ascii="宋体" w:hAnsi="宋体" w:cs="Arial" w:hint="eastAsia"/>
          <w:kern w:val="0"/>
          <w:sz w:val="24"/>
          <w:szCs w:val="24"/>
        </w:rPr>
        <w:t>（一）竞买保证金收妥抵用（即到帐）截止时间</w:t>
      </w:r>
      <w:r>
        <w:rPr>
          <w:rFonts w:ascii="宋体" w:hAnsi="宋体" w:cs="Arial" w:hint="eastAsia"/>
          <w:kern w:val="0"/>
          <w:sz w:val="24"/>
          <w:szCs w:val="24"/>
        </w:rPr>
        <w:t>:2022</w:t>
      </w:r>
      <w:r>
        <w:rPr>
          <w:rFonts w:ascii="宋体" w:hAnsi="宋体" w:cs="Arial" w:hint="eastAsia"/>
          <w:kern w:val="0"/>
          <w:sz w:val="24"/>
          <w:szCs w:val="24"/>
        </w:rPr>
        <w:t>年</w:t>
      </w:r>
      <w:r>
        <w:rPr>
          <w:rFonts w:ascii="宋体" w:hAnsi="宋体" w:cs="Arial" w:hint="eastAsia"/>
          <w:kern w:val="0"/>
          <w:sz w:val="24"/>
          <w:szCs w:val="24"/>
        </w:rPr>
        <w:t>01</w:t>
      </w:r>
      <w:r>
        <w:rPr>
          <w:rFonts w:ascii="宋体" w:hAnsi="宋体" w:cs="Arial" w:hint="eastAsia"/>
          <w:kern w:val="0"/>
          <w:sz w:val="24"/>
          <w:szCs w:val="24"/>
        </w:rPr>
        <w:t>月</w:t>
      </w:r>
      <w:r>
        <w:rPr>
          <w:rFonts w:ascii="宋体" w:hAnsi="宋体" w:cs="Arial" w:hint="eastAsia"/>
          <w:kern w:val="0"/>
          <w:sz w:val="24"/>
          <w:szCs w:val="24"/>
        </w:rPr>
        <w:t>05</w:t>
      </w:r>
      <w:r>
        <w:rPr>
          <w:rFonts w:ascii="宋体" w:hAnsi="宋体" w:cs="Arial" w:hint="eastAsia"/>
          <w:kern w:val="0"/>
          <w:sz w:val="24"/>
          <w:szCs w:val="24"/>
        </w:rPr>
        <w:t>日下午</w:t>
      </w:r>
      <w:r>
        <w:rPr>
          <w:rFonts w:ascii="宋体" w:hAnsi="宋体" w:cs="Arial" w:hint="eastAsia"/>
          <w:kern w:val="0"/>
          <w:sz w:val="24"/>
          <w:szCs w:val="24"/>
        </w:rPr>
        <w:t>16</w:t>
      </w:r>
      <w:r>
        <w:rPr>
          <w:rFonts w:ascii="宋体" w:hAnsi="宋体" w:cs="Arial" w:hint="eastAsia"/>
          <w:kern w:val="0"/>
          <w:sz w:val="24"/>
          <w:szCs w:val="24"/>
        </w:rPr>
        <w:t>点前。</w:t>
      </w:r>
    </w:p>
    <w:p w:rsidR="001B36A7" w:rsidRDefault="00AA7B25">
      <w:pPr>
        <w:widowControl/>
        <w:shd w:val="clear" w:color="auto" w:fill="FFFFFF"/>
        <w:spacing w:line="440" w:lineRule="exact"/>
        <w:ind w:firstLine="465"/>
        <w:jc w:val="left"/>
        <w:rPr>
          <w:rFonts w:ascii="宋体" w:hAnsi="宋体" w:cs="Arial"/>
          <w:kern w:val="0"/>
          <w:sz w:val="24"/>
          <w:szCs w:val="24"/>
        </w:rPr>
      </w:pPr>
      <w:r>
        <w:rPr>
          <w:rFonts w:ascii="宋体" w:hAnsi="宋体" w:cs="Arial" w:hint="eastAsia"/>
          <w:kern w:val="0"/>
          <w:sz w:val="24"/>
          <w:szCs w:val="24"/>
        </w:rPr>
        <w:t>（二）竞买保证金由竞买人以转账（必须实时清算）、银行汇票、电汇等形式缴入指定帐户</w:t>
      </w:r>
      <w:r>
        <w:rPr>
          <w:rFonts w:ascii="宋体" w:hAnsi="宋体" w:cs="Tahoma" w:hint="eastAsia"/>
          <w:kern w:val="0"/>
          <w:sz w:val="24"/>
          <w:szCs w:val="24"/>
        </w:rPr>
        <w:t>（户名：</w:t>
      </w:r>
      <w:r>
        <w:rPr>
          <w:rFonts w:ascii="宋体" w:hAnsi="宋体" w:cs="Tahoma" w:hint="eastAsia"/>
          <w:kern w:val="0"/>
          <w:sz w:val="24"/>
          <w:szCs w:val="24"/>
          <w:u w:val="single"/>
        </w:rPr>
        <w:t>余姚市朗霞街道干家路村股份经济合作社</w:t>
      </w:r>
      <w:r>
        <w:rPr>
          <w:rFonts w:ascii="宋体" w:hAnsi="宋体" w:cs="Tahoma" w:hint="eastAsia"/>
          <w:kern w:val="0"/>
          <w:sz w:val="24"/>
          <w:szCs w:val="24"/>
        </w:rPr>
        <w:t>，开户银行：</w:t>
      </w:r>
      <w:r>
        <w:rPr>
          <w:rFonts w:ascii="宋体" w:hAnsi="宋体" w:cs="Tahoma" w:hint="eastAsia"/>
          <w:kern w:val="0"/>
          <w:sz w:val="24"/>
          <w:szCs w:val="24"/>
          <w:u w:val="single"/>
        </w:rPr>
        <w:t>农村商业银行朗霞支行</w:t>
      </w:r>
      <w:r>
        <w:rPr>
          <w:rFonts w:ascii="宋体" w:hAnsi="宋体" w:cs="Tahoma" w:hint="eastAsia"/>
          <w:kern w:val="0"/>
          <w:sz w:val="24"/>
          <w:szCs w:val="24"/>
        </w:rPr>
        <w:t>，账号：</w:t>
      </w:r>
      <w:r>
        <w:rPr>
          <w:rFonts w:ascii="宋体" w:hAnsi="宋体" w:hint="eastAsia"/>
          <w:sz w:val="24"/>
          <w:szCs w:val="24"/>
          <w:u w:val="single"/>
        </w:rPr>
        <w:t xml:space="preserve">94200101302058706 </w:t>
      </w:r>
      <w:r>
        <w:rPr>
          <w:rFonts w:ascii="宋体" w:hAnsi="宋体" w:hint="eastAsia"/>
          <w:sz w:val="24"/>
          <w:szCs w:val="24"/>
          <w:u w:val="single"/>
        </w:rPr>
        <w:t>，网银转账：</w:t>
      </w:r>
      <w:r>
        <w:rPr>
          <w:rFonts w:ascii="宋体" w:hAnsi="宋体" w:hint="eastAsia"/>
          <w:sz w:val="24"/>
          <w:szCs w:val="24"/>
          <w:u w:val="single"/>
        </w:rPr>
        <w:t>201000047534592</w:t>
      </w:r>
      <w:r>
        <w:rPr>
          <w:rFonts w:ascii="宋体" w:hAnsi="宋体" w:cs="Tahoma" w:hint="eastAsia"/>
          <w:kern w:val="0"/>
          <w:sz w:val="24"/>
          <w:szCs w:val="24"/>
        </w:rPr>
        <w:t>）</w:t>
      </w:r>
      <w:r>
        <w:rPr>
          <w:rFonts w:ascii="宋体" w:hAnsi="宋体" w:cs="Arial" w:hint="eastAsia"/>
          <w:kern w:val="0"/>
          <w:sz w:val="24"/>
          <w:szCs w:val="24"/>
        </w:rPr>
        <w:t>。</w:t>
      </w:r>
    </w:p>
    <w:p w:rsidR="001B36A7" w:rsidRDefault="00AA7B25">
      <w:pPr>
        <w:widowControl/>
        <w:shd w:val="clear" w:color="auto" w:fill="FFFFFF"/>
        <w:spacing w:line="440" w:lineRule="exact"/>
        <w:ind w:firstLine="465"/>
        <w:jc w:val="left"/>
        <w:rPr>
          <w:rFonts w:ascii="宋体" w:hAnsi="宋体" w:cs="Arial"/>
          <w:b/>
          <w:bCs/>
          <w:kern w:val="0"/>
          <w:sz w:val="24"/>
          <w:szCs w:val="24"/>
        </w:rPr>
      </w:pPr>
      <w:r>
        <w:rPr>
          <w:rFonts w:ascii="宋体" w:hAnsi="宋体" w:cs="Arial" w:hint="eastAsia"/>
          <w:b/>
          <w:bCs/>
          <w:kern w:val="0"/>
          <w:sz w:val="24"/>
          <w:szCs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rsidR="001B36A7" w:rsidRDefault="00AA7B25">
      <w:pPr>
        <w:widowControl/>
        <w:shd w:val="clear" w:color="auto" w:fill="FFFFFF"/>
        <w:spacing w:line="440" w:lineRule="exact"/>
        <w:ind w:firstLine="465"/>
        <w:jc w:val="left"/>
        <w:rPr>
          <w:rFonts w:ascii="宋体" w:hAnsi="宋体" w:cs="Tahoma"/>
          <w:kern w:val="0"/>
          <w:sz w:val="24"/>
          <w:szCs w:val="24"/>
        </w:rPr>
      </w:pPr>
      <w:r>
        <w:rPr>
          <w:rFonts w:ascii="宋体" w:hAnsi="宋体" w:cs="Tahoma" w:hint="eastAsia"/>
          <w:b/>
          <w:kern w:val="0"/>
          <w:sz w:val="24"/>
          <w:szCs w:val="24"/>
        </w:rPr>
        <w:t>十、竞价方式</w:t>
      </w:r>
      <w:r>
        <w:rPr>
          <w:rFonts w:ascii="宋体" w:hAnsi="宋体" w:cs="Tahoma" w:hint="eastAsia"/>
          <w:kern w:val="0"/>
          <w:sz w:val="24"/>
          <w:szCs w:val="24"/>
        </w:rPr>
        <w:t xml:space="preserve">: </w:t>
      </w:r>
      <w:r>
        <w:rPr>
          <w:rFonts w:ascii="宋体" w:hAnsi="宋体" w:cs="Tahoma" w:hint="eastAsia"/>
          <w:kern w:val="0"/>
          <w:sz w:val="24"/>
          <w:szCs w:val="24"/>
        </w:rPr>
        <w:t>按方式</w:t>
      </w:r>
      <w:r>
        <w:rPr>
          <w:rFonts w:ascii="宋体" w:hAnsi="宋体" w:cs="Tahoma" w:hint="eastAsia"/>
          <w:kern w:val="0"/>
          <w:sz w:val="24"/>
          <w:szCs w:val="24"/>
          <w:u w:val="single"/>
        </w:rPr>
        <w:t xml:space="preserve"> </w:t>
      </w:r>
      <w:r>
        <w:rPr>
          <w:rFonts w:ascii="宋体" w:hAnsi="宋体" w:cs="Tahoma" w:hint="eastAsia"/>
          <w:kern w:val="0"/>
          <w:sz w:val="24"/>
          <w:szCs w:val="24"/>
          <w:u w:val="single"/>
        </w:rPr>
        <w:t>二</w:t>
      </w:r>
      <w:r>
        <w:rPr>
          <w:rFonts w:ascii="宋体" w:hAnsi="宋体" w:cs="Tahoma" w:hint="eastAsia"/>
          <w:kern w:val="0"/>
          <w:sz w:val="24"/>
          <w:szCs w:val="24"/>
          <w:u w:val="single"/>
        </w:rPr>
        <w:t xml:space="preserve"> </w:t>
      </w:r>
      <w:r>
        <w:rPr>
          <w:rFonts w:ascii="宋体" w:hAnsi="宋体" w:cs="Tahoma" w:hint="eastAsia"/>
          <w:kern w:val="0"/>
          <w:sz w:val="24"/>
          <w:szCs w:val="24"/>
        </w:rPr>
        <w:t>执行。</w:t>
      </w:r>
    </w:p>
    <w:p w:rsidR="001B36A7" w:rsidRDefault="00AA7B25">
      <w:pPr>
        <w:widowControl/>
        <w:shd w:val="clear" w:color="auto" w:fill="FFFFFF"/>
        <w:spacing w:line="480" w:lineRule="exact"/>
        <w:ind w:firstLineChars="200" w:firstLine="480"/>
        <w:jc w:val="left"/>
        <w:rPr>
          <w:rFonts w:ascii="宋体" w:hAnsi="宋体" w:cs="Tahoma"/>
          <w:kern w:val="0"/>
          <w:sz w:val="24"/>
          <w:szCs w:val="24"/>
        </w:rPr>
      </w:pPr>
      <w:r>
        <w:rPr>
          <w:rFonts w:ascii="宋体" w:hAnsi="宋体" w:cs="Tahoma" w:hint="eastAsia"/>
          <w:kern w:val="0"/>
          <w:sz w:val="24"/>
          <w:szCs w:val="24"/>
        </w:rPr>
        <w:t>（一）网上竞价：受让人在规定的时间内通过余姚市农村产权交易竞价系统的电脑端或微信手机端完成报名，并缴纳交易保证金，进行竞争报价，以“价高者得”的原则确定受让人的交易方式。设有保留价的可多次报价的增价竞价方式，保留价等于交易底价。</w:t>
      </w:r>
    </w:p>
    <w:p w:rsidR="001B36A7" w:rsidRDefault="00AA7B25">
      <w:pPr>
        <w:widowControl/>
        <w:shd w:val="clear" w:color="auto" w:fill="FFFFFF"/>
        <w:spacing w:line="480" w:lineRule="exact"/>
        <w:ind w:firstLineChars="200" w:firstLine="480"/>
        <w:jc w:val="left"/>
        <w:rPr>
          <w:rFonts w:ascii="宋体" w:hAnsi="宋体" w:cs="Tahoma"/>
          <w:kern w:val="0"/>
          <w:sz w:val="24"/>
          <w:szCs w:val="24"/>
        </w:rPr>
      </w:pPr>
      <w:r>
        <w:rPr>
          <w:rFonts w:ascii="宋体" w:hAnsi="宋体" w:cs="Tahoma" w:hint="eastAsia"/>
          <w:kern w:val="0"/>
          <w:sz w:val="24"/>
          <w:szCs w:val="24"/>
        </w:rPr>
        <w:t>（二）书面竞价：是指受</w:t>
      </w:r>
      <w:r>
        <w:rPr>
          <w:rFonts w:ascii="宋体" w:hAnsi="宋体" w:cs="Tahoma" w:hint="eastAsia"/>
          <w:kern w:val="0"/>
          <w:sz w:val="24"/>
          <w:szCs w:val="24"/>
        </w:rPr>
        <w:t>让人在指定交易场所，以密封的形式递交竞价文件，并当众拆封，以“价高者得”的原则开展交易，且成交价格不低于交易底价。最高出价相同时，相同者可再次竞价。设有保留价的一次或多次书面竞价，保留价等于交易底价。书面报价单详见附件。</w:t>
      </w:r>
    </w:p>
    <w:p w:rsidR="001B36A7" w:rsidRDefault="00AA7B25">
      <w:pPr>
        <w:widowControl/>
        <w:shd w:val="clear" w:color="auto" w:fill="FFFFFF"/>
        <w:spacing w:line="440" w:lineRule="exact"/>
        <w:ind w:firstLine="465"/>
        <w:jc w:val="left"/>
        <w:rPr>
          <w:rFonts w:ascii="宋体" w:hAnsi="宋体" w:cs="Tahoma"/>
          <w:bCs/>
          <w:kern w:val="0"/>
          <w:sz w:val="24"/>
          <w:szCs w:val="24"/>
        </w:rPr>
      </w:pPr>
      <w:r>
        <w:rPr>
          <w:rFonts w:ascii="宋体" w:hAnsi="宋体" w:cs="Tahoma" w:hint="eastAsia"/>
          <w:b/>
          <w:kern w:val="0"/>
          <w:sz w:val="24"/>
          <w:szCs w:val="24"/>
        </w:rPr>
        <w:t>十一、成交确认及款项结算</w:t>
      </w:r>
      <w:r>
        <w:rPr>
          <w:rFonts w:ascii="宋体" w:hAnsi="宋体" w:cs="Tahoma" w:hint="eastAsia"/>
          <w:kern w:val="0"/>
          <w:sz w:val="24"/>
          <w:szCs w:val="24"/>
        </w:rPr>
        <w:t xml:space="preserve">: </w:t>
      </w:r>
      <w:r>
        <w:rPr>
          <w:rFonts w:ascii="宋体" w:hAnsi="宋体" w:cs="Tahoma" w:hint="eastAsia"/>
          <w:kern w:val="0"/>
          <w:sz w:val="24"/>
          <w:szCs w:val="24"/>
        </w:rPr>
        <w:t>竞买成交的，竞买人应</w:t>
      </w:r>
      <w:r>
        <w:rPr>
          <w:rFonts w:ascii="宋体" w:hAnsi="宋体" w:cs="Arial" w:hint="eastAsia"/>
          <w:kern w:val="0"/>
          <w:sz w:val="24"/>
          <w:szCs w:val="24"/>
        </w:rPr>
        <w:t>在</w:t>
      </w:r>
      <w:r>
        <w:rPr>
          <w:rFonts w:ascii="宋体" w:hAnsi="宋体" w:cs="Arial" w:hint="eastAsia"/>
          <w:kern w:val="0"/>
          <w:sz w:val="24"/>
          <w:szCs w:val="24"/>
        </w:rPr>
        <w:t>2022</w:t>
      </w:r>
      <w:r>
        <w:rPr>
          <w:rFonts w:ascii="宋体" w:hAnsi="宋体" w:cs="Tahoma" w:hint="eastAsia"/>
          <w:kern w:val="0"/>
          <w:sz w:val="24"/>
          <w:szCs w:val="24"/>
        </w:rPr>
        <w:t>年</w:t>
      </w:r>
      <w:r>
        <w:rPr>
          <w:rFonts w:ascii="宋体" w:hAnsi="宋体" w:cs="Tahoma" w:hint="eastAsia"/>
          <w:kern w:val="0"/>
          <w:sz w:val="24"/>
          <w:szCs w:val="24"/>
        </w:rPr>
        <w:t>1</w:t>
      </w:r>
      <w:r>
        <w:rPr>
          <w:rFonts w:ascii="宋体" w:hAnsi="宋体" w:cs="Tahoma" w:hint="eastAsia"/>
          <w:kern w:val="0"/>
          <w:sz w:val="24"/>
          <w:szCs w:val="24"/>
        </w:rPr>
        <w:t>月</w:t>
      </w:r>
      <w:r>
        <w:rPr>
          <w:rFonts w:ascii="宋体" w:hAnsi="宋体" w:cs="Tahoma" w:hint="eastAsia"/>
          <w:kern w:val="0"/>
          <w:sz w:val="24"/>
          <w:szCs w:val="24"/>
        </w:rPr>
        <w:t>17</w:t>
      </w:r>
      <w:r>
        <w:rPr>
          <w:rFonts w:ascii="宋体" w:hAnsi="宋体" w:cs="Tahoma" w:hint="eastAsia"/>
          <w:kern w:val="0"/>
          <w:sz w:val="24"/>
          <w:szCs w:val="24"/>
        </w:rPr>
        <w:t>日</w:t>
      </w:r>
      <w:r>
        <w:rPr>
          <w:rFonts w:ascii="宋体" w:hAnsi="宋体" w:cs="Arial" w:hint="eastAsia"/>
          <w:kern w:val="0"/>
          <w:sz w:val="24"/>
          <w:szCs w:val="24"/>
        </w:rPr>
        <w:t>下午</w:t>
      </w:r>
      <w:r>
        <w:rPr>
          <w:rFonts w:ascii="宋体" w:hAnsi="宋体" w:cs="Arial" w:hint="eastAsia"/>
          <w:kern w:val="0"/>
          <w:sz w:val="24"/>
          <w:szCs w:val="24"/>
        </w:rPr>
        <w:t>16</w:t>
      </w:r>
      <w:r>
        <w:rPr>
          <w:rFonts w:ascii="宋体" w:hAnsi="宋体" w:cs="Arial" w:hint="eastAsia"/>
          <w:kern w:val="0"/>
          <w:sz w:val="24"/>
          <w:szCs w:val="24"/>
        </w:rPr>
        <w:t>时前将一年</w:t>
      </w:r>
      <w:r>
        <w:rPr>
          <w:rFonts w:ascii="宋体" w:hAnsi="宋体" w:cs="Tahoma" w:hint="eastAsia"/>
          <w:kern w:val="0"/>
          <w:sz w:val="24"/>
          <w:szCs w:val="24"/>
        </w:rPr>
        <w:t>租金（扣除保证金后的余款）及履约保证金缴入指定账户（户名：</w:t>
      </w:r>
      <w:r>
        <w:rPr>
          <w:rFonts w:ascii="宋体" w:hAnsi="宋体" w:cs="Tahoma" w:hint="eastAsia"/>
          <w:kern w:val="0"/>
          <w:sz w:val="24"/>
          <w:szCs w:val="24"/>
          <w:u w:val="single"/>
        </w:rPr>
        <w:t>余姚市朗霞街道干家路村股份经济合作社</w:t>
      </w:r>
      <w:r>
        <w:rPr>
          <w:rFonts w:ascii="宋体" w:hAnsi="宋体" w:cs="Tahoma" w:hint="eastAsia"/>
          <w:kern w:val="0"/>
          <w:sz w:val="24"/>
          <w:szCs w:val="24"/>
        </w:rPr>
        <w:t>，开户银行：</w:t>
      </w:r>
      <w:r>
        <w:rPr>
          <w:rFonts w:ascii="宋体" w:hAnsi="宋体" w:cs="Tahoma" w:hint="eastAsia"/>
          <w:kern w:val="0"/>
          <w:sz w:val="24"/>
          <w:szCs w:val="24"/>
          <w:u w:val="single"/>
        </w:rPr>
        <w:t>农村商业银行朗霞支行</w:t>
      </w:r>
      <w:r>
        <w:rPr>
          <w:rFonts w:ascii="宋体" w:hAnsi="宋体" w:cs="Tahoma" w:hint="eastAsia"/>
          <w:kern w:val="0"/>
          <w:sz w:val="24"/>
          <w:szCs w:val="24"/>
        </w:rPr>
        <w:t>，账号：</w:t>
      </w:r>
      <w:r>
        <w:rPr>
          <w:rFonts w:ascii="宋体" w:hAnsi="宋体" w:hint="eastAsia"/>
          <w:sz w:val="24"/>
          <w:szCs w:val="24"/>
          <w:u w:val="single"/>
        </w:rPr>
        <w:t xml:space="preserve">94200101302058706 </w:t>
      </w:r>
      <w:r>
        <w:rPr>
          <w:rFonts w:ascii="宋体" w:hAnsi="宋体" w:hint="eastAsia"/>
          <w:sz w:val="24"/>
          <w:szCs w:val="24"/>
          <w:u w:val="single"/>
        </w:rPr>
        <w:t>，网银转账：</w:t>
      </w:r>
      <w:r>
        <w:rPr>
          <w:rFonts w:ascii="宋体" w:hAnsi="宋体" w:hint="eastAsia"/>
          <w:sz w:val="24"/>
          <w:szCs w:val="24"/>
          <w:u w:val="single"/>
        </w:rPr>
        <w:t>2010000475</w:t>
      </w:r>
      <w:r>
        <w:rPr>
          <w:rFonts w:ascii="宋体" w:hAnsi="宋体" w:hint="eastAsia"/>
          <w:sz w:val="24"/>
          <w:szCs w:val="24"/>
          <w:u w:val="single"/>
        </w:rPr>
        <w:t>34592</w:t>
      </w:r>
      <w:r>
        <w:rPr>
          <w:rFonts w:ascii="宋体" w:hAnsi="宋体" w:cs="Tahoma" w:hint="eastAsia"/>
          <w:kern w:val="0"/>
          <w:sz w:val="24"/>
          <w:szCs w:val="24"/>
        </w:rPr>
        <w:t>），摘要栏备注“竞价标的名称”</w:t>
      </w:r>
      <w:r>
        <w:rPr>
          <w:rFonts w:ascii="宋体" w:hAnsi="宋体" w:cs="Tahoma" w:hint="eastAsia"/>
          <w:bCs/>
          <w:kern w:val="0"/>
          <w:sz w:val="24"/>
          <w:szCs w:val="24"/>
        </w:rPr>
        <w:t>。</w:t>
      </w:r>
    </w:p>
    <w:p w:rsidR="001B36A7" w:rsidRDefault="00AA7B25">
      <w:pPr>
        <w:widowControl/>
        <w:shd w:val="clear" w:color="auto" w:fill="FFFFFF"/>
        <w:spacing w:line="440" w:lineRule="exact"/>
        <w:ind w:firstLine="465"/>
        <w:jc w:val="left"/>
        <w:rPr>
          <w:rFonts w:ascii="宋体" w:hAnsi="宋体" w:cs="Tahoma"/>
          <w:kern w:val="0"/>
          <w:sz w:val="24"/>
          <w:szCs w:val="24"/>
        </w:rPr>
      </w:pPr>
      <w:r>
        <w:rPr>
          <w:rFonts w:ascii="宋体" w:hAnsi="宋体" w:cs="Tahoma" w:hint="eastAsia"/>
          <w:kern w:val="0"/>
          <w:sz w:val="24"/>
          <w:szCs w:val="24"/>
        </w:rPr>
        <w:lastRenderedPageBreak/>
        <w:t>2023</w:t>
      </w:r>
      <w:r>
        <w:rPr>
          <w:rFonts w:ascii="宋体" w:hAnsi="宋体" w:cs="Tahoma" w:hint="eastAsia"/>
          <w:kern w:val="0"/>
          <w:sz w:val="24"/>
          <w:szCs w:val="24"/>
        </w:rPr>
        <w:t>年</w:t>
      </w:r>
      <w:r>
        <w:rPr>
          <w:rFonts w:ascii="宋体" w:hAnsi="宋体" w:cs="Tahoma" w:hint="eastAsia"/>
          <w:kern w:val="0"/>
          <w:sz w:val="24"/>
          <w:szCs w:val="24"/>
        </w:rPr>
        <w:t>1</w:t>
      </w:r>
      <w:r>
        <w:rPr>
          <w:rFonts w:ascii="宋体" w:hAnsi="宋体" w:cs="Tahoma" w:hint="eastAsia"/>
          <w:kern w:val="0"/>
          <w:sz w:val="24"/>
          <w:szCs w:val="24"/>
        </w:rPr>
        <w:t>月</w:t>
      </w:r>
      <w:r>
        <w:rPr>
          <w:rFonts w:ascii="宋体" w:hAnsi="宋体" w:cs="Tahoma" w:hint="eastAsia"/>
          <w:kern w:val="0"/>
          <w:sz w:val="24"/>
          <w:szCs w:val="24"/>
        </w:rPr>
        <w:t>1</w:t>
      </w:r>
      <w:r>
        <w:rPr>
          <w:rFonts w:ascii="宋体" w:hAnsi="宋体" w:cs="Tahoma" w:hint="eastAsia"/>
          <w:kern w:val="0"/>
          <w:sz w:val="24"/>
          <w:szCs w:val="24"/>
        </w:rPr>
        <w:t>号前成交人付清第二年租金，</w:t>
      </w:r>
      <w:r>
        <w:rPr>
          <w:rFonts w:ascii="宋体" w:hAnsi="宋体" w:cs="Tahoma" w:hint="eastAsia"/>
          <w:kern w:val="0"/>
          <w:sz w:val="24"/>
          <w:szCs w:val="24"/>
        </w:rPr>
        <w:t>2024</w:t>
      </w:r>
      <w:r>
        <w:rPr>
          <w:rFonts w:ascii="宋体" w:hAnsi="宋体" w:cs="Tahoma" w:hint="eastAsia"/>
          <w:kern w:val="0"/>
          <w:sz w:val="24"/>
          <w:szCs w:val="24"/>
        </w:rPr>
        <w:t>年</w:t>
      </w:r>
      <w:r>
        <w:rPr>
          <w:rFonts w:ascii="宋体" w:hAnsi="宋体" w:cs="Tahoma" w:hint="eastAsia"/>
          <w:kern w:val="0"/>
          <w:sz w:val="24"/>
          <w:szCs w:val="24"/>
        </w:rPr>
        <w:t>1</w:t>
      </w:r>
      <w:r>
        <w:rPr>
          <w:rFonts w:ascii="宋体" w:hAnsi="宋体" w:cs="Tahoma" w:hint="eastAsia"/>
          <w:kern w:val="0"/>
          <w:sz w:val="24"/>
          <w:szCs w:val="24"/>
        </w:rPr>
        <w:t>月</w:t>
      </w:r>
      <w:r>
        <w:rPr>
          <w:rFonts w:ascii="宋体" w:hAnsi="宋体" w:cs="Tahoma" w:hint="eastAsia"/>
          <w:kern w:val="0"/>
          <w:sz w:val="24"/>
          <w:szCs w:val="24"/>
        </w:rPr>
        <w:t>1</w:t>
      </w:r>
      <w:r>
        <w:rPr>
          <w:rFonts w:ascii="宋体" w:hAnsi="宋体" w:cs="Tahoma" w:hint="eastAsia"/>
          <w:kern w:val="0"/>
          <w:sz w:val="24"/>
          <w:szCs w:val="24"/>
        </w:rPr>
        <w:t>号前成交人付清第三年租金。</w:t>
      </w:r>
    </w:p>
    <w:p w:rsidR="001B36A7" w:rsidRDefault="00AA7B25">
      <w:pPr>
        <w:spacing w:line="440" w:lineRule="exact"/>
        <w:ind w:firstLineChars="196" w:firstLine="472"/>
        <w:rPr>
          <w:rFonts w:ascii="宋体" w:hAnsi="宋体" w:cs="Tahoma"/>
          <w:kern w:val="0"/>
          <w:sz w:val="24"/>
          <w:szCs w:val="24"/>
        </w:rPr>
      </w:pPr>
      <w:r>
        <w:rPr>
          <w:rFonts w:ascii="宋体" w:hAnsi="宋体" w:cs="Tahoma" w:hint="eastAsia"/>
          <w:b/>
          <w:kern w:val="0"/>
          <w:sz w:val="24"/>
          <w:szCs w:val="24"/>
        </w:rPr>
        <w:t>十二、标的物交付</w:t>
      </w:r>
      <w:r>
        <w:rPr>
          <w:rFonts w:ascii="宋体" w:hAnsi="宋体" w:cs="Tahoma" w:hint="eastAsia"/>
          <w:kern w:val="0"/>
          <w:sz w:val="24"/>
          <w:szCs w:val="24"/>
        </w:rPr>
        <w:t>：标的物交付时间为买受人付清成交款后</w:t>
      </w:r>
      <w:r>
        <w:rPr>
          <w:rFonts w:ascii="宋体" w:hAnsi="宋体" w:cs="Tahoma" w:hint="eastAsia"/>
          <w:kern w:val="0"/>
          <w:sz w:val="24"/>
          <w:szCs w:val="24"/>
        </w:rPr>
        <w:t xml:space="preserve"> </w:t>
      </w:r>
      <w:r>
        <w:rPr>
          <w:rFonts w:ascii="宋体" w:hAnsi="宋体" w:cs="Arial" w:hint="eastAsia"/>
          <w:kern w:val="0"/>
          <w:sz w:val="24"/>
          <w:szCs w:val="24"/>
          <w:u w:val="single"/>
        </w:rPr>
        <w:t>1</w:t>
      </w:r>
      <w:r>
        <w:rPr>
          <w:rFonts w:ascii="宋体" w:hAnsi="宋体" w:cs="Tahoma" w:hint="eastAsia"/>
          <w:kern w:val="0"/>
          <w:sz w:val="24"/>
          <w:szCs w:val="24"/>
        </w:rPr>
        <w:t>日内。</w:t>
      </w:r>
    </w:p>
    <w:p w:rsidR="001B36A7" w:rsidRDefault="00AA7B25">
      <w:pPr>
        <w:widowControl/>
        <w:shd w:val="clear" w:color="auto" w:fill="FFFFFF"/>
        <w:spacing w:line="440" w:lineRule="exact"/>
        <w:ind w:firstLine="465"/>
        <w:jc w:val="left"/>
        <w:rPr>
          <w:rFonts w:ascii="宋体" w:hAnsi="宋体" w:cs="Tahoma"/>
          <w:kern w:val="0"/>
          <w:sz w:val="24"/>
          <w:szCs w:val="24"/>
        </w:rPr>
      </w:pPr>
      <w:r>
        <w:rPr>
          <w:rFonts w:ascii="宋体" w:hAnsi="宋体" w:cs="Tahoma" w:hint="eastAsia"/>
          <w:b/>
          <w:kern w:val="0"/>
          <w:sz w:val="24"/>
          <w:szCs w:val="24"/>
        </w:rPr>
        <w:t>十三、悔约责任</w:t>
      </w:r>
      <w:r>
        <w:rPr>
          <w:rFonts w:ascii="宋体" w:hAnsi="宋体" w:cs="Tahoma" w:hint="eastAsia"/>
          <w:kern w:val="0"/>
          <w:sz w:val="24"/>
          <w:szCs w:val="24"/>
        </w:rPr>
        <w:t>:</w:t>
      </w:r>
      <w:r>
        <w:rPr>
          <w:rFonts w:ascii="宋体" w:hAnsi="宋体" w:cs="Tahoma" w:hint="eastAsia"/>
          <w:kern w:val="0"/>
          <w:sz w:val="24"/>
          <w:szCs w:val="24"/>
        </w:rPr>
        <w:t>竞买人成交后反悔的，缴纳的保证金不予退还。转让人可以重新交易。重新交易时，该竞买人不得参加。</w:t>
      </w:r>
    </w:p>
    <w:p w:rsidR="001B36A7" w:rsidRDefault="00AA7B25">
      <w:pPr>
        <w:spacing w:line="440" w:lineRule="exact"/>
        <w:ind w:firstLineChars="196" w:firstLine="472"/>
        <w:rPr>
          <w:rFonts w:ascii="宋体" w:hAnsi="宋体" w:cs="Tahoma"/>
          <w:b/>
          <w:kern w:val="0"/>
          <w:sz w:val="24"/>
          <w:szCs w:val="24"/>
          <w:u w:val="single"/>
        </w:rPr>
      </w:pPr>
      <w:r>
        <w:rPr>
          <w:rFonts w:ascii="宋体" w:hAnsi="宋体" w:cs="Tahoma" w:hint="eastAsia"/>
          <w:b/>
          <w:kern w:val="0"/>
          <w:sz w:val="24"/>
          <w:szCs w:val="24"/>
        </w:rPr>
        <w:t>十四、其他重要事项说明：标的物不得用于</w:t>
      </w:r>
      <w:r>
        <w:rPr>
          <w:rFonts w:ascii="宋体" w:hAnsi="宋体" w:cs="Tahoma" w:hint="eastAsia"/>
          <w:b/>
          <w:kern w:val="0"/>
          <w:sz w:val="24"/>
          <w:szCs w:val="24"/>
          <w:u w:val="single"/>
        </w:rPr>
        <w:t>（如</w:t>
      </w:r>
      <w:r>
        <w:rPr>
          <w:rFonts w:ascii="宋体" w:hAnsi="宋体" w:cs="Tahoma" w:hint="eastAsia"/>
          <w:b/>
          <w:kern w:val="0"/>
          <w:sz w:val="24"/>
          <w:szCs w:val="24"/>
          <w:u w:val="single"/>
        </w:rPr>
        <w:t>KTV</w:t>
      </w:r>
      <w:r>
        <w:rPr>
          <w:rFonts w:ascii="宋体" w:hAnsi="宋体" w:cs="Tahoma" w:hint="eastAsia"/>
          <w:b/>
          <w:kern w:val="0"/>
          <w:sz w:val="24"/>
          <w:szCs w:val="24"/>
          <w:u w:val="single"/>
        </w:rPr>
        <w:t>、酒吧、棋牌室等扰民活动）</w:t>
      </w:r>
      <w:r>
        <w:rPr>
          <w:rFonts w:ascii="宋体" w:hAnsi="宋体" w:cs="Tahoma" w:hint="eastAsia"/>
          <w:b/>
          <w:kern w:val="0"/>
          <w:sz w:val="24"/>
          <w:szCs w:val="24"/>
        </w:rPr>
        <w:t>。</w:t>
      </w:r>
    </w:p>
    <w:p w:rsidR="001B36A7" w:rsidRDefault="00AA7B25">
      <w:pPr>
        <w:widowControl/>
        <w:shd w:val="clear" w:color="auto" w:fill="FFFFFF"/>
        <w:spacing w:line="440" w:lineRule="exact"/>
        <w:ind w:firstLine="465"/>
        <w:jc w:val="left"/>
        <w:rPr>
          <w:rFonts w:ascii="宋体" w:hAnsi="宋体" w:cs="Tahoma"/>
          <w:b/>
          <w:kern w:val="0"/>
          <w:sz w:val="24"/>
          <w:szCs w:val="24"/>
        </w:rPr>
      </w:pPr>
      <w:r>
        <w:rPr>
          <w:rFonts w:ascii="宋体" w:hAnsi="宋体" w:cs="Tahoma" w:hint="eastAsia"/>
          <w:b/>
          <w:kern w:val="0"/>
          <w:sz w:val="24"/>
          <w:szCs w:val="24"/>
        </w:rPr>
        <w:t>十五、联系方式</w:t>
      </w:r>
    </w:p>
    <w:p w:rsidR="001B36A7" w:rsidRDefault="00AA7B25">
      <w:pPr>
        <w:widowControl/>
        <w:shd w:val="clear" w:color="auto" w:fill="FFFFFF"/>
        <w:spacing w:line="440" w:lineRule="exact"/>
        <w:ind w:firstLineChars="200" w:firstLine="480"/>
        <w:jc w:val="left"/>
        <w:rPr>
          <w:rFonts w:ascii="宋体" w:hAnsi="宋体" w:cs="Tahoma"/>
          <w:kern w:val="0"/>
          <w:sz w:val="24"/>
          <w:szCs w:val="24"/>
        </w:rPr>
      </w:pPr>
      <w:r>
        <w:rPr>
          <w:rFonts w:ascii="宋体" w:hAnsi="宋体" w:cs="Tahoma" w:hint="eastAsia"/>
          <w:kern w:val="0"/>
          <w:sz w:val="24"/>
          <w:szCs w:val="24"/>
        </w:rPr>
        <w:t>转让人：余姚市朗霞街道干家路村股份经济合作社</w:t>
      </w:r>
      <w:r>
        <w:rPr>
          <w:rFonts w:ascii="宋体" w:hAnsi="宋体" w:cs="Tahoma" w:hint="eastAsia"/>
          <w:kern w:val="0"/>
          <w:sz w:val="24"/>
          <w:szCs w:val="24"/>
        </w:rPr>
        <w:t xml:space="preserve">    </w:t>
      </w:r>
      <w:r>
        <w:rPr>
          <w:rFonts w:ascii="宋体" w:hAnsi="宋体" w:cs="Tahoma" w:hint="eastAsia"/>
          <w:kern w:val="0"/>
          <w:sz w:val="24"/>
          <w:szCs w:val="24"/>
        </w:rPr>
        <w:t>联系人：干金迪</w:t>
      </w:r>
    </w:p>
    <w:p w:rsidR="001B36A7" w:rsidRDefault="00AA7B25">
      <w:pPr>
        <w:widowControl/>
        <w:shd w:val="clear" w:color="auto" w:fill="FFFFFF"/>
        <w:spacing w:line="440" w:lineRule="exact"/>
        <w:ind w:firstLineChars="200" w:firstLine="480"/>
        <w:jc w:val="left"/>
        <w:rPr>
          <w:rFonts w:ascii="宋体" w:hAnsi="宋体" w:cs="Tahoma"/>
          <w:kern w:val="0"/>
          <w:sz w:val="24"/>
          <w:szCs w:val="24"/>
        </w:rPr>
      </w:pPr>
      <w:r>
        <w:rPr>
          <w:rFonts w:ascii="宋体" w:hAnsi="宋体" w:cs="Tahoma" w:hint="eastAsia"/>
          <w:kern w:val="0"/>
          <w:sz w:val="24"/>
          <w:szCs w:val="24"/>
        </w:rPr>
        <w:t>联系电话：</w:t>
      </w:r>
      <w:r>
        <w:rPr>
          <w:rFonts w:ascii="宋体" w:hAnsi="宋体" w:cs="Tahoma" w:hint="eastAsia"/>
          <w:kern w:val="0"/>
          <w:sz w:val="24"/>
          <w:szCs w:val="24"/>
        </w:rPr>
        <w:t xml:space="preserve">13777100078       </w:t>
      </w:r>
      <w:r>
        <w:rPr>
          <w:rFonts w:ascii="宋体" w:hAnsi="宋体" w:cs="Tahoma" w:hint="eastAsia"/>
          <w:kern w:val="0"/>
          <w:sz w:val="24"/>
          <w:szCs w:val="24"/>
        </w:rPr>
        <w:t xml:space="preserve">              </w:t>
      </w:r>
      <w:r>
        <w:rPr>
          <w:rFonts w:ascii="宋体" w:hAnsi="宋体" w:cs="Tahoma" w:hint="eastAsia"/>
          <w:kern w:val="0"/>
          <w:sz w:val="24"/>
          <w:szCs w:val="24"/>
        </w:rPr>
        <w:t>联系地址：干家路村委</w:t>
      </w:r>
    </w:p>
    <w:p w:rsidR="001B36A7" w:rsidRDefault="001B36A7"/>
    <w:sectPr w:rsidR="001B36A7" w:rsidSect="001B36A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7B25" w:rsidRDefault="00AA7B25" w:rsidP="00D73235">
      <w:r>
        <w:separator/>
      </w:r>
    </w:p>
  </w:endnote>
  <w:endnote w:type="continuationSeparator" w:id="1">
    <w:p w:rsidR="00AA7B25" w:rsidRDefault="00AA7B25" w:rsidP="00D73235">
      <w:r>
        <w:continuationSeparator/>
      </w:r>
    </w:p>
  </w:endnote>
</w:endnotes>
</file>

<file path=word/fontTable.xml><?xml version="1.0" encoding="utf-8"?>
<w:fonts xmlns:r="http://schemas.openxmlformats.org/officeDocument/2006/relationships" xmlns:w="http://schemas.openxmlformats.org/wordprocessingml/2006/main">
  <w:font w:name="等线">
    <w:altName w:val="微软雅黑"/>
    <w:charset w:val="86"/>
    <w:family w:val="auto"/>
    <w:pitch w:val="default"/>
    <w:sig w:usb0="00000000" w:usb1="00000000"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等线 Light">
    <w:altName w:val="宋体"/>
    <w:panose1 w:val="00000000000000000000"/>
    <w:charset w:val="86"/>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7B25" w:rsidRDefault="00AA7B25" w:rsidP="00D73235">
      <w:r>
        <w:separator/>
      </w:r>
    </w:p>
  </w:footnote>
  <w:footnote w:type="continuationSeparator" w:id="1">
    <w:p w:rsidR="00AA7B25" w:rsidRDefault="00AA7B25" w:rsidP="00D7323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B0948"/>
    <w:rsid w:val="00061E2C"/>
    <w:rsid w:val="00083CE1"/>
    <w:rsid w:val="001752A9"/>
    <w:rsid w:val="001B36A7"/>
    <w:rsid w:val="002A3D03"/>
    <w:rsid w:val="00340172"/>
    <w:rsid w:val="004B0948"/>
    <w:rsid w:val="007E7E5F"/>
    <w:rsid w:val="00AA7B25"/>
    <w:rsid w:val="00B43DCD"/>
    <w:rsid w:val="00D73235"/>
    <w:rsid w:val="00EA6717"/>
    <w:rsid w:val="67B75EE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36A7"/>
    <w:pPr>
      <w:widowControl w:val="0"/>
      <w:jc w:val="both"/>
    </w:pPr>
    <w:rPr>
      <w:rFonts w:ascii="Calibri" w:eastAsia="宋体" w:hAnsi="Calibri" w:cs="Times New Roman"/>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1B36A7"/>
    <w:pPr>
      <w:tabs>
        <w:tab w:val="center" w:pos="4153"/>
        <w:tab w:val="right" w:pos="8306"/>
      </w:tabs>
      <w:snapToGrid w:val="0"/>
      <w:jc w:val="left"/>
    </w:pPr>
    <w:rPr>
      <w:rFonts w:asciiTheme="minorHAnsi" w:eastAsiaTheme="minorEastAsia" w:hAnsiTheme="minorHAnsi" w:cstheme="minorBidi"/>
      <w:sz w:val="18"/>
      <w:szCs w:val="18"/>
    </w:rPr>
  </w:style>
  <w:style w:type="paragraph" w:styleId="a4">
    <w:name w:val="header"/>
    <w:basedOn w:val="a"/>
    <w:link w:val="Char0"/>
    <w:uiPriority w:val="99"/>
    <w:unhideWhenUsed/>
    <w:rsid w:val="001B36A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0">
    <w:name w:val="页眉 Char"/>
    <w:basedOn w:val="a0"/>
    <w:link w:val="a4"/>
    <w:uiPriority w:val="99"/>
    <w:rsid w:val="001B36A7"/>
    <w:rPr>
      <w:sz w:val="18"/>
      <w:szCs w:val="18"/>
    </w:rPr>
  </w:style>
  <w:style w:type="character" w:customStyle="1" w:styleId="Char">
    <w:name w:val="页脚 Char"/>
    <w:basedOn w:val="a0"/>
    <w:link w:val="a3"/>
    <w:uiPriority w:val="99"/>
    <w:rsid w:val="001B36A7"/>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295</Words>
  <Characters>1683</Characters>
  <Application>Microsoft Office Word</Application>
  <DocSecurity>0</DocSecurity>
  <Lines>14</Lines>
  <Paragraphs>3</Paragraphs>
  <ScaleCrop>false</ScaleCrop>
  <Company>China</Company>
  <LinksUpToDate>false</LinksUpToDate>
  <CharactersWithSpaces>1975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戴 彬武</dc:creator>
  <cp:lastModifiedBy>User</cp:lastModifiedBy>
  <cp:revision>2</cp:revision>
  <dcterms:created xsi:type="dcterms:W3CDTF">2021-12-28T07:45:00Z</dcterms:created>
  <dcterms:modified xsi:type="dcterms:W3CDTF">2021-12-28T07:45:00Z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9BA2543573F14B429DD758411E73A917</vt:lpwstr>
  </property>
</Properties>
</file>