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widowControl w:val="0"/>
        <w:shd w:val="clear" w:color="auto" w:fill="auto"/>
        <w:bidi w:val="0"/>
        <w:spacing w:before="0" w:after="280" w:line="480" w:lineRule="auto"/>
        <w:ind w:left="0" w:right="0" w:firstLine="0"/>
        <w:jc w:val="center"/>
      </w:pPr>
      <w:bookmarkStart w:id="0" w:name="bookmark69"/>
      <w:bookmarkStart w:id="1" w:name="bookmark70"/>
      <w:bookmarkStart w:id="2" w:name="bookmark71"/>
      <w:bookmarkStart w:id="3" w:name="bookmark125"/>
      <w:bookmarkStart w:id="4" w:name="bookmark127"/>
      <w:bookmarkStart w:id="5" w:name="bookmark126"/>
      <w:r>
        <w:rPr>
          <w:color w:val="000000"/>
          <w:spacing w:val="0"/>
          <w:w w:val="100"/>
          <w:position w:val="0"/>
        </w:rPr>
        <w:t>余姚市</w:t>
      </w:r>
      <w:r>
        <w:rPr>
          <w:rFonts w:hint="eastAsia"/>
          <w:color w:val="000000"/>
          <w:spacing w:val="0"/>
          <w:w w:val="100"/>
          <w:position w:val="0"/>
          <w:lang w:val="en-US" w:eastAsia="zh-CN"/>
        </w:rPr>
        <w:t>梁弄镇白水冲村茶叶基地承包权</w:t>
      </w:r>
      <w:bookmarkEnd w:id="0"/>
      <w:bookmarkEnd w:id="1"/>
      <w:bookmarkEnd w:id="2"/>
      <w:r>
        <w:rPr>
          <w:color w:val="000000"/>
          <w:spacing w:val="0"/>
          <w:w w:val="100"/>
          <w:position w:val="0"/>
        </w:rPr>
        <w:t>交易文件</w:t>
      </w:r>
      <w:bookmarkEnd w:id="3"/>
      <w:bookmarkEnd w:id="4"/>
      <w:bookmarkEnd w:id="5"/>
    </w:p>
    <w:p>
      <w:pPr>
        <w:pStyle w:val="5"/>
        <w:keepNext w:val="0"/>
        <w:keepLines w:val="0"/>
        <w:pageBreakBefore w:val="0"/>
        <w:widowControl w:val="0"/>
        <w:shd w:val="clear" w:color="auto" w:fill="auto"/>
        <w:tabs>
          <w:tab w:val="left" w:pos="1694"/>
          <w:tab w:val="left" w:pos="3499"/>
          <w:tab w:val="left" w:pos="7085"/>
          <w:tab w:val="left" w:pos="8222"/>
        </w:tabs>
        <w:kinsoku/>
        <w:wordWrap/>
        <w:overflowPunct/>
        <w:topLinePunct w:val="0"/>
        <w:autoSpaceDE/>
        <w:autoSpaceDN/>
        <w:bidi w:val="0"/>
        <w:adjustRightInd/>
        <w:snapToGrid/>
        <w:spacing w:before="0" w:after="0" w:line="500" w:lineRule="exact"/>
        <w:ind w:left="0" w:right="0" w:firstLine="480"/>
        <w:jc w:val="both"/>
        <w:textAlignment w:val="auto"/>
        <w:rPr>
          <w:sz w:val="24"/>
          <w:szCs w:val="24"/>
        </w:rPr>
      </w:pPr>
      <w:r>
        <w:rPr>
          <w:rFonts w:hint="eastAsia"/>
          <w:color w:val="000000"/>
          <w:spacing w:val="0"/>
          <w:w w:val="100"/>
          <w:position w:val="0"/>
          <w:sz w:val="24"/>
          <w:szCs w:val="24"/>
          <w:lang w:eastAsia="zh-CN"/>
        </w:rPr>
        <w:t>余姚市</w:t>
      </w:r>
      <w:r>
        <w:rPr>
          <w:rFonts w:hint="eastAsia"/>
          <w:color w:val="000000"/>
          <w:spacing w:val="0"/>
          <w:w w:val="100"/>
          <w:position w:val="0"/>
          <w:sz w:val="24"/>
          <w:szCs w:val="24"/>
          <w:lang w:val="en-US" w:eastAsia="zh-CN"/>
        </w:rPr>
        <w:t>梁弄镇白水冲村股份经济合</w:t>
      </w:r>
      <w:r>
        <w:rPr>
          <w:rFonts w:hint="eastAsia"/>
          <w:color w:val="000000"/>
          <w:spacing w:val="0"/>
          <w:w w:val="100"/>
          <w:position w:val="0"/>
          <w:sz w:val="24"/>
          <w:szCs w:val="24"/>
          <w:u w:val="none"/>
          <w:lang w:val="en-US" w:eastAsia="zh-CN"/>
        </w:rPr>
        <w:t>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25日上午10</w:t>
      </w:r>
      <w:r>
        <w:rPr>
          <w:color w:val="000000"/>
          <w:spacing w:val="0"/>
          <w:w w:val="100"/>
          <w:position w:val="0"/>
          <w:sz w:val="24"/>
          <w:szCs w:val="24"/>
        </w:rPr>
        <w:t>时在</w:t>
      </w:r>
      <w:r>
        <w:rPr>
          <w:rFonts w:hint="eastAsia"/>
          <w:sz w:val="24"/>
          <w:szCs w:val="24"/>
          <w:u w:val="none"/>
          <w:lang w:val="en-US" w:eastAsia="zh-CN"/>
        </w:rPr>
        <w:t>余姚市公共资源交易中心梁弄镇分中心会议室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白水冲村茶叶基地承包权</w:t>
      </w:r>
      <w:r>
        <w:rPr>
          <w:color w:val="000000"/>
          <w:spacing w:val="0"/>
          <w:w w:val="100"/>
          <w:position w:val="0"/>
          <w:sz w:val="24"/>
          <w:szCs w:val="24"/>
        </w:rPr>
        <w:t>项目进行公开交易。现就相关事项公告如下：</w:t>
      </w:r>
    </w:p>
    <w:p>
      <w:pPr>
        <w:pStyle w:val="5"/>
        <w:keepNext w:val="0"/>
        <w:keepLines w:val="0"/>
        <w:pageBreakBefore w:val="0"/>
        <w:widowControl w:val="0"/>
        <w:shd w:val="clear" w:color="auto" w:fill="auto"/>
        <w:kinsoku/>
        <w:wordWrap/>
        <w:overflowPunct/>
        <w:topLinePunct w:val="0"/>
        <w:autoSpaceDE/>
        <w:autoSpaceDN/>
        <w:bidi w:val="0"/>
        <w:spacing w:before="0" w:after="220" w:line="500" w:lineRule="exact"/>
        <w:ind w:left="0" w:leftChars="0" w:right="0" w:firstLine="480" w:firstLineChars="200"/>
        <w:jc w:val="both"/>
        <w:textAlignment w:val="auto"/>
        <w:rPr>
          <w:rFonts w:hint="default" w:eastAsia="宋体"/>
          <w:sz w:val="24"/>
          <w:szCs w:val="24"/>
          <w:lang w:val="en-US" w:eastAsia="zh-CN"/>
        </w:rPr>
      </w:pPr>
      <w:bookmarkStart w:id="6" w:name="bookmark128"/>
      <w:r>
        <w:rPr>
          <w:color w:val="000000"/>
          <w:spacing w:val="0"/>
          <w:w w:val="100"/>
          <w:position w:val="0"/>
          <w:sz w:val="24"/>
          <w:szCs w:val="24"/>
        </w:rPr>
        <w:t>一</w:t>
      </w:r>
      <w:bookmarkEnd w:id="6"/>
      <w:r>
        <w:rPr>
          <w:color w:val="000000"/>
          <w:spacing w:val="0"/>
          <w:w w:val="100"/>
          <w:position w:val="0"/>
          <w:sz w:val="24"/>
          <w:szCs w:val="24"/>
        </w:rPr>
        <w:t>、项目编号:</w:t>
      </w:r>
      <w:r>
        <w:rPr>
          <w:rFonts w:hint="eastAsia"/>
          <w:color w:val="000000"/>
          <w:spacing w:val="0"/>
          <w:w w:val="100"/>
          <w:position w:val="0"/>
          <w:sz w:val="24"/>
          <w:szCs w:val="24"/>
          <w:lang w:val="en-US" w:eastAsia="zh-CN"/>
        </w:rPr>
        <w:t>梁产权22-01</w:t>
      </w:r>
      <w:bookmarkStart w:id="14" w:name="_GoBack"/>
      <w:bookmarkEnd w:id="14"/>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500" w:lineRule="exact"/>
        <w:ind w:left="0" w:leftChars="0" w:right="0" w:firstLine="480" w:firstLineChars="200"/>
        <w:jc w:val="both"/>
        <w:textAlignment w:val="auto"/>
        <w:rPr>
          <w:rFonts w:hint="eastAsia"/>
          <w:color w:val="000000"/>
          <w:spacing w:val="0"/>
          <w:w w:val="100"/>
          <w:position w:val="0"/>
          <w:sz w:val="24"/>
          <w:szCs w:val="24"/>
          <w:u w:val="none"/>
          <w:lang w:val="en-US" w:eastAsia="zh-CN"/>
        </w:rPr>
      </w:pPr>
      <w:bookmarkStart w:id="7" w:name="bookmark129"/>
      <w:r>
        <w:rPr>
          <w:color w:val="000000"/>
          <w:spacing w:val="0"/>
          <w:w w:val="100"/>
          <w:position w:val="0"/>
          <w:sz w:val="24"/>
          <w:szCs w:val="24"/>
        </w:rPr>
        <w:t>二</w:t>
      </w:r>
      <w:bookmarkEnd w:id="7"/>
      <w:r>
        <w:rPr>
          <w:color w:val="000000"/>
          <w:spacing w:val="0"/>
          <w:w w:val="100"/>
          <w:position w:val="0"/>
          <w:sz w:val="24"/>
          <w:szCs w:val="24"/>
        </w:rPr>
        <w:t>、项目名称:</w:t>
      </w:r>
      <w:r>
        <w:rPr>
          <w:rFonts w:hint="eastAsia"/>
          <w:color w:val="000000"/>
          <w:spacing w:val="0"/>
          <w:w w:val="100"/>
          <w:position w:val="0"/>
          <w:sz w:val="24"/>
          <w:szCs w:val="24"/>
          <w:lang w:val="en-US" w:eastAsia="zh-CN"/>
        </w:rPr>
        <w:t>梁弄镇</w:t>
      </w:r>
      <w:r>
        <w:rPr>
          <w:rFonts w:hint="eastAsia"/>
          <w:color w:val="000000"/>
          <w:spacing w:val="0"/>
          <w:w w:val="100"/>
          <w:position w:val="0"/>
          <w:sz w:val="24"/>
          <w:szCs w:val="24"/>
          <w:u w:val="none"/>
          <w:lang w:val="en-US" w:eastAsia="zh-CN"/>
        </w:rPr>
        <w:t>白水冲村茶叶基地承包权</w:t>
      </w:r>
      <w:r>
        <w:rPr>
          <w:color w:val="000000"/>
          <w:spacing w:val="0"/>
          <w:w w:val="100"/>
          <w:position w:val="0"/>
          <w:sz w:val="24"/>
          <w:szCs w:val="24"/>
        </w:rPr>
        <w:t>项目</w:t>
      </w:r>
    </w:p>
    <w:p>
      <w:pPr>
        <w:pStyle w:val="5"/>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500" w:lineRule="exact"/>
        <w:ind w:left="0" w:right="0" w:firstLine="480" w:firstLineChars="200"/>
        <w:jc w:val="left"/>
        <w:textAlignment w:val="auto"/>
        <w:rPr>
          <w:rFonts w:hint="eastAsia"/>
          <w:color w:val="000000"/>
          <w:spacing w:val="0"/>
          <w:w w:val="100"/>
          <w:position w:val="0"/>
          <w:sz w:val="24"/>
          <w:szCs w:val="24"/>
          <w:lang w:val="en-US" w:eastAsia="zh-CN"/>
        </w:rPr>
      </w:pPr>
      <w:bookmarkStart w:id="8" w:name="bookmark130"/>
      <w:r>
        <w:rPr>
          <w:color w:val="000000"/>
          <w:spacing w:val="0"/>
          <w:w w:val="100"/>
          <w:position w:val="0"/>
          <w:sz w:val="24"/>
          <w:szCs w:val="24"/>
        </w:rPr>
        <w:t>三</w:t>
      </w:r>
      <w:bookmarkEnd w:id="8"/>
      <w:r>
        <w:rPr>
          <w:color w:val="000000"/>
          <w:spacing w:val="0"/>
          <w:w w:val="100"/>
          <w:position w:val="0"/>
          <w:sz w:val="24"/>
          <w:szCs w:val="24"/>
        </w:rPr>
        <w:t>、标的概况：</w:t>
      </w:r>
      <w:r>
        <w:rPr>
          <w:rFonts w:hint="eastAsia"/>
          <w:color w:val="000000"/>
          <w:spacing w:val="0"/>
          <w:w w:val="100"/>
          <w:position w:val="0"/>
          <w:sz w:val="24"/>
          <w:szCs w:val="24"/>
          <w:lang w:val="en-US" w:eastAsia="zh-CN"/>
        </w:rPr>
        <w:t>标的位于梁弄镇白水冲村章家岙老宅基地、大柏安山、湖山、邵家新华宅基地，承包面积约：32亩；资产性质：集体资产。承包年限：12年。年租金起拍价：32000元；竞买保证金：6000元。业态要求：仅限种植茶叶，不得种植苗木等其他经济作物，不得用于养殖业，不得违搭违建，买受人应按照相关法律法规合理合法使用土地。</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bookmarkStart w:id="9" w:name="bookmark131"/>
      <w:r>
        <w:rPr>
          <w:color w:val="000000"/>
          <w:spacing w:val="0"/>
          <w:w w:val="100"/>
          <w:position w:val="0"/>
          <w:sz w:val="24"/>
          <w:szCs w:val="24"/>
        </w:rPr>
        <w:t>四</w:t>
      </w:r>
      <w:bookmarkEnd w:id="9"/>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（一）注册在梁弄镇白水冲村行政区域内具有茶叶及相关制品生产许可证的具备独立承担民事责任能力的法人。</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（二）具有履行合同所必需的支付能力和经营能力。</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spacing w:before="0" w:after="180" w:line="5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bookmarkStart w:id="10" w:name="bookmark132"/>
      <w:r>
        <w:rPr>
          <w:color w:val="000000"/>
          <w:spacing w:val="0"/>
          <w:w w:val="100"/>
          <w:position w:val="0"/>
          <w:sz w:val="24"/>
          <w:szCs w:val="24"/>
        </w:rPr>
        <w:t>五</w:t>
      </w:r>
      <w:bookmarkEnd w:id="10"/>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18日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24日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rFonts w:hint="eastAsia"/>
          <w:color w:val="000000"/>
          <w:spacing w:val="0"/>
          <w:w w:val="100"/>
          <w:position w:val="0"/>
          <w:sz w:val="24"/>
          <w:szCs w:val="24"/>
          <w:lang w:eastAsia="zh-CN"/>
        </w:rPr>
      </w:pPr>
      <w:bookmarkStart w:id="11" w:name="bookmark133"/>
      <w:r>
        <w:rPr>
          <w:color w:val="000000"/>
          <w:spacing w:val="0"/>
          <w:w w:val="100"/>
          <w:position w:val="0"/>
          <w:sz w:val="24"/>
          <w:szCs w:val="24"/>
        </w:rPr>
        <w:t>六</w:t>
      </w:r>
      <w:bookmarkEnd w:id="11"/>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sz w:val="24"/>
          <w:lang w:val="en-US" w:eastAsia="zh-CN"/>
        </w:rPr>
        <w:t>13777106038</w:t>
      </w:r>
      <w:r>
        <w:rPr>
          <w:rFonts w:hint="eastAsia"/>
          <w:color w:val="000000"/>
          <w:spacing w:val="0"/>
          <w:w w:val="100"/>
          <w:position w:val="0"/>
          <w:sz w:val="24"/>
          <w:szCs w:val="24"/>
          <w:u w:val="none"/>
          <w:lang w:val="en-US" w:eastAsia="zh-CN"/>
        </w:rPr>
        <w:t>；集中看样时间：2022年1月20日至2022年1月21日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bidi="zh-CN"/>
        </w:rPr>
        <w:t>1</w:t>
      </w:r>
      <w:r>
        <w:rPr>
          <w:color w:val="000000"/>
          <w:spacing w:val="0"/>
          <w:w w:val="100"/>
          <w:position w:val="0"/>
          <w:sz w:val="24"/>
          <w:szCs w:val="24"/>
        </w:rPr>
        <w:t>月</w:t>
      </w:r>
      <w:r>
        <w:rPr>
          <w:rFonts w:hint="eastAsia"/>
          <w:color w:val="000000"/>
          <w:spacing w:val="0"/>
          <w:w w:val="100"/>
          <w:position w:val="0"/>
          <w:sz w:val="24"/>
          <w:szCs w:val="24"/>
          <w:lang w:val="en-US" w:eastAsia="zh-CN"/>
        </w:rPr>
        <w:t>24</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梁弄镇白水冲村村委办公室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firstLineChars="200"/>
        <w:jc w:val="both"/>
        <w:textAlignment w:val="auto"/>
        <w:rPr>
          <w:sz w:val="24"/>
          <w:szCs w:val="24"/>
        </w:rPr>
      </w:pPr>
      <w:r>
        <w:rPr>
          <w:color w:val="000000"/>
          <w:spacing w:val="0"/>
          <w:w w:val="100"/>
          <w:position w:val="0"/>
          <w:sz w:val="24"/>
          <w:szCs w:val="24"/>
        </w:rPr>
        <w:t>1.营业执照副本；2.法定代表人或负责人身份证明；</w:t>
      </w:r>
      <w:r>
        <w:rPr>
          <w:color w:val="000000"/>
          <w:spacing w:val="0"/>
          <w:w w:val="100"/>
          <w:position w:val="0"/>
          <w:sz w:val="24"/>
          <w:szCs w:val="24"/>
          <w:lang w:val="en-US" w:eastAsia="en-US"/>
        </w:rPr>
        <w:t>3.</w:t>
      </w:r>
      <w:r>
        <w:rPr>
          <w:color w:val="000000"/>
          <w:spacing w:val="0"/>
          <w:w w:val="100"/>
          <w:position w:val="0"/>
          <w:sz w:val="24"/>
          <w:szCs w:val="24"/>
        </w:rPr>
        <w:t>竞买人委派办理报名手续人员的授权委托书和身份证明；</w:t>
      </w:r>
      <w:r>
        <w:rPr>
          <w:color w:val="000000"/>
          <w:spacing w:val="0"/>
          <w:w w:val="100"/>
          <w:position w:val="0"/>
          <w:sz w:val="24"/>
          <w:szCs w:val="24"/>
          <w:lang w:val="en-US" w:eastAsia="en-US"/>
        </w:rPr>
        <w:t>4.</w:t>
      </w:r>
      <w:r>
        <w:rPr>
          <w:color w:val="000000"/>
          <w:spacing w:val="0"/>
          <w:w w:val="100"/>
          <w:position w:val="0"/>
          <w:sz w:val="24"/>
          <w:szCs w:val="24"/>
        </w:rPr>
        <w:t>竞买保证金缴款单; 5.竞买人对其所提交资料的真实性、准确性、完整性的承诺书。承诺书应当由法定表人或负责人签字，并加盖公章。以上资料均须提供原件及加盖法人或其他组织公章的复印件。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5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rPr>
        <w:t>月</w:t>
      </w:r>
      <w:r>
        <w:rPr>
          <w:rFonts w:hint="eastAsia"/>
          <w:color w:val="000000"/>
          <w:spacing w:val="0"/>
          <w:w w:val="100"/>
          <w:position w:val="0"/>
          <w:sz w:val="24"/>
          <w:szCs w:val="24"/>
          <w:lang w:val="en-US" w:eastAsia="zh-CN"/>
        </w:rPr>
        <w:t>24</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500" w:lineRule="exact"/>
        <w:ind w:left="0" w:right="0" w:firstLine="600"/>
        <w:jc w:val="both"/>
        <w:textAlignment w:val="auto"/>
        <w:rPr>
          <w:rFonts w:hint="eastAsia" w:eastAsia="宋体"/>
          <w:sz w:val="24"/>
          <w:szCs w:val="24"/>
          <w:lang w:val="en-US" w:eastAsia="zh-CN"/>
        </w:rPr>
      </w:pPr>
      <w:bookmarkStart w:id="12" w:name="bookmark134"/>
      <w:r>
        <w:rPr>
          <w:color w:val="000000"/>
          <w:spacing w:val="0"/>
          <w:w w:val="100"/>
          <w:position w:val="0"/>
          <w:sz w:val="24"/>
          <w:szCs w:val="24"/>
        </w:rPr>
        <w:t>（</w:t>
      </w:r>
      <w:bookmarkEnd w:id="12"/>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500" w:lineRule="exact"/>
        <w:ind w:left="0" w:right="0" w:firstLine="600"/>
        <w:jc w:val="both"/>
        <w:textAlignment w:val="auto"/>
        <w:rPr>
          <w:sz w:val="24"/>
          <w:szCs w:val="24"/>
        </w:rPr>
      </w:pPr>
      <w:bookmarkStart w:id="13" w:name="bookmark135"/>
      <w:r>
        <w:rPr>
          <w:color w:val="000000"/>
          <w:spacing w:val="0"/>
          <w:w w:val="100"/>
          <w:position w:val="0"/>
          <w:sz w:val="24"/>
          <w:szCs w:val="24"/>
        </w:rPr>
        <w:t>（</w:t>
      </w:r>
      <w:bookmarkEnd w:id="13"/>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500" w:lineRule="exact"/>
        <w:ind w:left="0" w:right="0" w:firstLine="460"/>
        <w:jc w:val="both"/>
        <w:textAlignment w:val="auto"/>
        <w:rPr>
          <w:color w:val="000000"/>
          <w:spacing w:val="0"/>
          <w:w w:val="100"/>
          <w:position w:val="0"/>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leftChars="0" w:right="0" w:firstLine="480" w:firstLineChars="20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1</w:t>
      </w:r>
      <w:r>
        <w:rPr>
          <w:color w:val="000000"/>
          <w:spacing w:val="0"/>
          <w:w w:val="100"/>
          <w:position w:val="0"/>
          <w:sz w:val="24"/>
          <w:szCs w:val="24"/>
        </w:rPr>
        <w:t>月</w:t>
      </w:r>
      <w:r>
        <w:rPr>
          <w:rFonts w:hint="eastAsia"/>
          <w:color w:val="000000"/>
          <w:spacing w:val="0"/>
          <w:w w:val="100"/>
          <w:position w:val="0"/>
          <w:sz w:val="24"/>
          <w:szCs w:val="24"/>
          <w:lang w:val="en-US" w:eastAsia="zh-CN"/>
        </w:rPr>
        <w:t>30</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w:t>
      </w:r>
      <w:r>
        <w:rPr>
          <w:color w:val="000000"/>
          <w:spacing w:val="0"/>
          <w:w w:val="100"/>
          <w:position w:val="0"/>
          <w:sz w:val="24"/>
          <w:szCs w:val="24"/>
        </w:rPr>
        <w:t>款缴入指定账户（户名：</w:t>
      </w:r>
      <w:r>
        <w:rPr>
          <w:sz w:val="24"/>
          <w:szCs w:val="24"/>
          <w:u w:val="single"/>
        </w:rPr>
        <w:t xml:space="preserve"> </w:t>
      </w:r>
      <w:r>
        <w:rPr>
          <w:rFonts w:hint="eastAsia"/>
          <w:sz w:val="24"/>
          <w:szCs w:val="24"/>
          <w:u w:val="single"/>
          <w:lang w:eastAsia="zh-CN"/>
        </w:rPr>
        <w:t>余姚市梁弄镇白水冲村股份经济合作社</w:t>
      </w:r>
      <w:r>
        <w:rPr>
          <w:color w:val="000000"/>
          <w:spacing w:val="0"/>
          <w:w w:val="100"/>
          <w:position w:val="0"/>
          <w:sz w:val="24"/>
          <w:szCs w:val="24"/>
        </w:rPr>
        <w:t>,开户银行：</w:t>
      </w:r>
      <w:r>
        <w:rPr>
          <w:sz w:val="24"/>
          <w:szCs w:val="24"/>
          <w:u w:val="single"/>
        </w:rPr>
        <w:t xml:space="preserve"> </w:t>
      </w:r>
      <w:r>
        <w:rPr>
          <w:rFonts w:hint="eastAsia"/>
          <w:sz w:val="24"/>
          <w:szCs w:val="24"/>
          <w:u w:val="single"/>
          <w:lang w:eastAsia="zh-CN"/>
        </w:rPr>
        <w:t>余姚农村商业银行梁弄支行</w:t>
      </w:r>
      <w:r>
        <w:rPr>
          <w:color w:val="000000"/>
          <w:spacing w:val="0"/>
          <w:w w:val="100"/>
          <w:position w:val="0"/>
          <w:sz w:val="24"/>
          <w:szCs w:val="24"/>
        </w:rPr>
        <w:t>, 账号：</w:t>
      </w:r>
      <w:r>
        <w:rPr>
          <w:rFonts w:hint="eastAsia"/>
          <w:color w:val="000000"/>
          <w:spacing w:val="0"/>
          <w:w w:val="100"/>
          <w:position w:val="0"/>
          <w:sz w:val="24"/>
          <w:szCs w:val="24"/>
          <w:u w:val="single"/>
          <w:lang w:val="en-US" w:eastAsia="zh-CN"/>
        </w:rPr>
        <w:t>94680101302052127</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二）未竞得标的的竞买人，竞买保证金在拍卖会结束后5个工作日内退还同时退还银行同期活期存款利息。如未收到竞买保证金的，请及时与拍卖人联系。买受人的竞买保证金</w:t>
      </w:r>
      <w:r>
        <w:rPr>
          <w:rFonts w:hint="eastAsia" w:ascii="宋体" w:hAnsi="宋体" w:eastAsia="宋体" w:cs="Times New Roman"/>
          <w:sz w:val="24"/>
          <w:lang w:val="en-US" w:eastAsia="zh-CN"/>
        </w:rPr>
        <w:t>凭《</w:t>
      </w:r>
      <w:r>
        <w:rPr>
          <w:rFonts w:hint="eastAsia" w:cs="Times New Roman"/>
          <w:sz w:val="24"/>
          <w:lang w:val="en-US" w:eastAsia="zh-CN"/>
        </w:rPr>
        <w:t>茶叶基地承包</w:t>
      </w:r>
      <w:r>
        <w:rPr>
          <w:rFonts w:hint="eastAsia" w:ascii="宋体" w:hAnsi="宋体" w:eastAsia="宋体" w:cs="Times New Roman"/>
          <w:sz w:val="24"/>
          <w:lang w:val="en-US" w:eastAsia="zh-CN"/>
        </w:rPr>
        <w:t>合同》复印件及成交款全额缴纳凭证到本公司处退还</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签订《茶叶基地承包合同》后由委托人交付给买受人。</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《拍卖成交确认书》签订后，买受人须按约定时间向委托人付清第一</w:t>
      </w:r>
      <w:r>
        <w:rPr>
          <w:rFonts w:hint="eastAsia" w:ascii="宋体" w:hAnsi="宋体"/>
          <w:sz w:val="24"/>
          <w:lang w:val="en-US" w:eastAsia="zh-CN"/>
        </w:rPr>
        <w:t>年</w:t>
      </w:r>
      <w:r>
        <w:rPr>
          <w:rFonts w:hint="eastAsia" w:ascii="宋体" w:hAnsi="宋体" w:cs="Arial"/>
          <w:kern w:val="0"/>
          <w:sz w:val="24"/>
          <w:szCs w:val="24"/>
          <w:vertAlign w:val="baseline"/>
          <w:lang w:val="en-US" w:eastAsia="zh-CN"/>
        </w:rPr>
        <w:t>租金成交款，同时买受人须向委托人缴纳履约保证金</w:t>
      </w:r>
      <w:r>
        <w:rPr>
          <w:rFonts w:hint="eastAsia" w:ascii="宋体" w:hAnsi="宋体" w:eastAsia="宋体" w:cs="Arial"/>
          <w:kern w:val="0"/>
          <w:sz w:val="24"/>
          <w:szCs w:val="24"/>
          <w:vertAlign w:val="baseline"/>
          <w:lang w:val="en-US" w:eastAsia="zh-CN"/>
        </w:rPr>
        <w:t>：5万元。</w:t>
      </w:r>
      <w:r>
        <w:rPr>
          <w:rFonts w:hint="eastAsia" w:ascii="宋体" w:hAnsi="宋体" w:cs="Arial"/>
          <w:kern w:val="0"/>
          <w:sz w:val="24"/>
          <w:szCs w:val="24"/>
          <w:vertAlign w:val="baseline"/>
          <w:lang w:val="en-US" w:eastAsia="zh-CN"/>
        </w:rPr>
        <w:t>然后与委托人签订《茶叶基地承包合同》，否则买受人无权请求返还竞买保证金。</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（三）买受人在承包期间必须优先加工白水冲村村民的茶叶。</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color w:val="000000"/>
          <w:spacing w:val="0"/>
          <w:w w:val="100"/>
          <w:position w:val="0"/>
          <w:sz w:val="24"/>
          <w:szCs w:val="24"/>
          <w:lang w:val="en-US" w:eastAsia="zh-CN"/>
        </w:rPr>
      </w:pPr>
      <w:r>
        <w:rPr>
          <w:rFonts w:hint="eastAsia" w:cs="宋体"/>
          <w:i w:val="0"/>
          <w:caps w:val="0"/>
          <w:color w:val="383838"/>
          <w:spacing w:val="0"/>
          <w:sz w:val="24"/>
          <w:szCs w:val="24"/>
          <w:lang w:val="en-US" w:eastAsia="zh-CN"/>
        </w:rPr>
        <w:t>（三）标的</w:t>
      </w:r>
      <w:r>
        <w:rPr>
          <w:rFonts w:hint="eastAsia"/>
          <w:color w:val="000000"/>
          <w:spacing w:val="0"/>
          <w:w w:val="100"/>
          <w:position w:val="0"/>
          <w:sz w:val="24"/>
          <w:szCs w:val="24"/>
          <w:lang w:val="en-US" w:eastAsia="zh-CN"/>
        </w:rPr>
        <w:t>仅限种植茶叶，</w:t>
      </w:r>
      <w:r>
        <w:rPr>
          <w:rFonts w:hint="eastAsia" w:ascii="宋体" w:hAnsi="宋体" w:cs="Arial"/>
          <w:kern w:val="0"/>
          <w:sz w:val="24"/>
          <w:szCs w:val="24"/>
          <w:vertAlign w:val="baseline"/>
          <w:lang w:val="en-US" w:eastAsia="zh-CN"/>
        </w:rPr>
        <w:t>买受人在承包期间可以对标的内原种植的茶叶品种进行改良换种但</w:t>
      </w:r>
      <w:r>
        <w:rPr>
          <w:rFonts w:hint="eastAsia"/>
          <w:color w:val="000000"/>
          <w:spacing w:val="0"/>
          <w:w w:val="100"/>
          <w:position w:val="0"/>
          <w:sz w:val="24"/>
          <w:szCs w:val="24"/>
          <w:lang w:val="en-US" w:eastAsia="zh-CN"/>
        </w:rPr>
        <w:t>不得种植苗木等其他经济作物，不得用于养殖业，不得违搭违建，若发现上述违规情况，委托人有权提前解除合同、收回标的，并且不予退还履约保证金。买受人应按照相关法律法规合理合法使用土地。</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四）</w:t>
      </w:r>
      <w:r>
        <w:rPr>
          <w:rFonts w:hint="eastAsia" w:ascii="宋体" w:hAnsi="宋体" w:eastAsia="宋体" w:cs="宋体"/>
          <w:i w:val="0"/>
          <w:caps w:val="0"/>
          <w:color w:val="383838"/>
          <w:spacing w:val="0"/>
          <w:sz w:val="24"/>
          <w:szCs w:val="24"/>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五）</w:t>
      </w:r>
      <w:r>
        <w:rPr>
          <w:rFonts w:hint="eastAsia" w:ascii="宋体" w:hAnsi="宋体" w:eastAsia="宋体" w:cs="宋体"/>
          <w:i w:val="0"/>
          <w:caps w:val="0"/>
          <w:color w:val="383838"/>
          <w:spacing w:val="0"/>
          <w:sz w:val="24"/>
          <w:szCs w:val="24"/>
        </w:rPr>
        <w:t>买受人对标的的使用须符合法律法规相关规定，经营所需相关证照自行办理，税费自负，与委托人无涉。</w:t>
      </w:r>
      <w:r>
        <w:rPr>
          <w:rFonts w:hint="eastAsia" w:ascii="宋体" w:hAnsi="宋体" w:eastAsia="宋体" w:cs="宋体"/>
          <w:i w:val="0"/>
          <w:caps w:val="0"/>
          <w:color w:val="383838"/>
          <w:spacing w:val="0"/>
          <w:sz w:val="24"/>
          <w:szCs w:val="24"/>
          <w:lang w:val="en-US" w:eastAsia="zh-CN"/>
        </w:rPr>
        <w:t>不得在标的区域内乱砍乱伐，一经发现，委托人有权要求买受人恢复原状，赔偿损失，</w:t>
      </w:r>
      <w:r>
        <w:rPr>
          <w:rFonts w:hint="eastAsia" w:cs="宋体"/>
          <w:i w:val="0"/>
          <w:caps w:val="0"/>
          <w:color w:val="383838"/>
          <w:spacing w:val="0"/>
          <w:sz w:val="24"/>
          <w:szCs w:val="24"/>
          <w:lang w:val="en-US" w:eastAsia="zh-CN"/>
        </w:rPr>
        <w:t>并</w:t>
      </w:r>
      <w:r>
        <w:rPr>
          <w:rFonts w:hint="eastAsia" w:ascii="宋体" w:hAnsi="宋体" w:eastAsia="宋体" w:cs="宋体"/>
          <w:i w:val="0"/>
          <w:caps w:val="0"/>
          <w:color w:val="383838"/>
          <w:spacing w:val="0"/>
          <w:sz w:val="24"/>
          <w:szCs w:val="24"/>
          <w:lang w:val="en-US" w:eastAsia="zh-CN"/>
        </w:rPr>
        <w:t>有权提前解除合同、收回标的，并且不予退还履约保证金。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（六）承包期间买受人必须按市茶叶协会规定的质量标准生产，委托人有权对买受人生产的茶叶质量进行监督。</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七）委托人授权买受人使用瀑布仙茗品牌及外包装，若买受人在承包期间生产的茶叶产品质量达不到标准，并违反市茶协的商标、包装管理规定导致被市瀑布仙茗协会撤销成员单位资格，给委托人造成经济及名誉损失，由买受人赔偿相关经济损失。</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（八</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如遇政府规划调整等原因须提前收回标的的，委托人有权解除合同，并至少提前二个月书面通知买受人；买受人应无条件服从并及时归还标的，委托人不承担作价补偿。剩余租金（从买受人按要求时间归还标的之日起，按日计算）和履约保证金予以返还。如买受人不予配合的，则委托人有权按租赁期满的相关约定进行处置。</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九）</w:t>
      </w:r>
      <w:r>
        <w:rPr>
          <w:rFonts w:hint="eastAsia" w:ascii="宋体" w:hAnsi="宋体" w:eastAsia="宋体" w:cs="宋体"/>
          <w:i w:val="0"/>
          <w:caps w:val="0"/>
          <w:color w:val="383838"/>
          <w:spacing w:val="0"/>
          <w:sz w:val="24"/>
          <w:szCs w:val="24"/>
        </w:rPr>
        <w:t>承租期间，</w:t>
      </w:r>
      <w:r>
        <w:rPr>
          <w:rFonts w:hint="eastAsia" w:cs="宋体"/>
          <w:i w:val="0"/>
          <w:caps w:val="0"/>
          <w:color w:val="383838"/>
          <w:spacing w:val="0"/>
          <w:sz w:val="24"/>
          <w:szCs w:val="24"/>
          <w:lang w:eastAsia="zh-CN"/>
        </w:rPr>
        <w:t>标的内管理养护等工作</w:t>
      </w:r>
      <w:r>
        <w:rPr>
          <w:rFonts w:hint="eastAsia" w:ascii="宋体" w:hAnsi="宋体" w:eastAsia="宋体" w:cs="宋体"/>
          <w:i w:val="0"/>
          <w:caps w:val="0"/>
          <w:color w:val="383838"/>
          <w:spacing w:val="0"/>
          <w:sz w:val="24"/>
          <w:szCs w:val="24"/>
        </w:rPr>
        <w:t>均由买受人负责，与委托人无涉，租赁期满或合同解除时，</w:t>
      </w:r>
      <w:r>
        <w:rPr>
          <w:rFonts w:hint="eastAsia" w:cs="宋体"/>
          <w:i w:val="0"/>
          <w:caps w:val="0"/>
          <w:color w:val="383838"/>
          <w:spacing w:val="0"/>
          <w:sz w:val="24"/>
          <w:szCs w:val="24"/>
          <w:lang w:eastAsia="zh-CN"/>
        </w:rPr>
        <w:t>买受人返</w:t>
      </w:r>
      <w:r>
        <w:rPr>
          <w:rFonts w:hint="eastAsia" w:ascii="宋体" w:hAnsi="宋体" w:eastAsia="宋体" w:cs="宋体"/>
          <w:i w:val="0"/>
          <w:caps w:val="0"/>
          <w:color w:val="383838"/>
          <w:spacing w:val="0"/>
          <w:sz w:val="24"/>
          <w:szCs w:val="24"/>
        </w:rPr>
        <w:t>还标的时</w:t>
      </w:r>
      <w:r>
        <w:rPr>
          <w:rFonts w:hint="eastAsia" w:cs="宋体"/>
          <w:i w:val="0"/>
          <w:caps w:val="0"/>
          <w:color w:val="383838"/>
          <w:spacing w:val="0"/>
          <w:sz w:val="24"/>
          <w:szCs w:val="24"/>
          <w:lang w:eastAsia="zh-CN"/>
        </w:rPr>
        <w:t>必须清除标的内地面上的所有杂草，</w:t>
      </w:r>
      <w:r>
        <w:rPr>
          <w:rFonts w:hint="eastAsia" w:ascii="宋体" w:hAnsi="宋体" w:eastAsia="宋体" w:cs="宋体"/>
          <w:i w:val="0"/>
          <w:caps w:val="0"/>
          <w:color w:val="383838"/>
          <w:spacing w:val="0"/>
          <w:sz w:val="24"/>
          <w:szCs w:val="24"/>
        </w:rPr>
        <w:t>符合正常使用后的状态，</w:t>
      </w:r>
      <w:r>
        <w:rPr>
          <w:rFonts w:hint="eastAsia" w:cs="宋体"/>
          <w:i w:val="0"/>
          <w:caps w:val="0"/>
          <w:color w:val="383838"/>
          <w:spacing w:val="0"/>
          <w:sz w:val="24"/>
          <w:szCs w:val="24"/>
          <w:lang w:eastAsia="zh-CN"/>
        </w:rPr>
        <w:t>保持完整的茶叶基地。</w:t>
      </w:r>
      <w:r>
        <w:rPr>
          <w:rFonts w:hint="eastAsia" w:ascii="宋体" w:hAnsi="宋体" w:eastAsia="宋体" w:cs="宋体"/>
          <w:i w:val="0"/>
          <w:caps w:val="0"/>
          <w:color w:val="383838"/>
          <w:spacing w:val="0"/>
          <w:sz w:val="24"/>
          <w:szCs w:val="24"/>
        </w:rPr>
        <w:t>不得以承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过程中投入的</w:t>
      </w:r>
      <w:r>
        <w:rPr>
          <w:rFonts w:hint="eastAsia" w:cs="宋体"/>
          <w:i w:val="0"/>
          <w:caps w:val="0"/>
          <w:color w:val="383838"/>
          <w:spacing w:val="0"/>
          <w:sz w:val="24"/>
          <w:szCs w:val="24"/>
          <w:lang w:eastAsia="zh-CN"/>
        </w:rPr>
        <w:t>养护</w:t>
      </w:r>
      <w:r>
        <w:rPr>
          <w:rFonts w:hint="eastAsia" w:ascii="宋体" w:hAnsi="宋体" w:eastAsia="宋体" w:cs="宋体"/>
          <w:i w:val="0"/>
          <w:caps w:val="0"/>
          <w:color w:val="383838"/>
          <w:spacing w:val="0"/>
          <w:sz w:val="24"/>
          <w:szCs w:val="24"/>
        </w:rPr>
        <w:t>费用、材料及设施等作为条件，无故占用</w:t>
      </w:r>
      <w:r>
        <w:rPr>
          <w:rFonts w:hint="eastAsia" w:cs="宋体"/>
          <w:i w:val="0"/>
          <w:caps w:val="0"/>
          <w:color w:val="383838"/>
          <w:spacing w:val="0"/>
          <w:sz w:val="24"/>
          <w:szCs w:val="24"/>
          <w:lang w:eastAsia="zh-CN"/>
        </w:rPr>
        <w:t>标的</w:t>
      </w:r>
      <w:r>
        <w:rPr>
          <w:rFonts w:hint="eastAsia" w:ascii="宋体" w:hAnsi="宋体" w:eastAsia="宋体" w:cs="宋体"/>
          <w:i w:val="0"/>
          <w:caps w:val="0"/>
          <w:color w:val="383838"/>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w:t>
      </w:r>
      <w:r>
        <w:rPr>
          <w:rFonts w:hint="eastAsia" w:ascii="宋体" w:hAnsi="宋体" w:eastAsia="宋体" w:cs="宋体"/>
          <w:i w:val="0"/>
          <w:caps w:val="0"/>
          <w:color w:val="383838"/>
          <w:spacing w:val="0"/>
          <w:sz w:val="24"/>
          <w:szCs w:val="24"/>
        </w:rPr>
        <w:t>因买受人在标的范围内私搭乱建，随意拖拉电线，使用明火或者使用重型机械设备等造成安全隐患，被相关部门处罚或引起安全事故的，由买受人自行承担全部责任及损失，与委托人无涉。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十一）</w:t>
      </w:r>
      <w:r>
        <w:rPr>
          <w:rFonts w:hint="eastAsia" w:ascii="宋体" w:hAnsi="宋体" w:eastAsia="宋体" w:cs="宋体"/>
          <w:i w:val="0"/>
          <w:caps w:val="0"/>
          <w:color w:val="383838"/>
          <w:spacing w:val="0"/>
          <w:sz w:val="24"/>
          <w:szCs w:val="24"/>
        </w:rPr>
        <w:t>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十二）</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为减少人员聚集及接触，本场拍卖会只限定竞买人1人参加现场竞买。各竞买人须配合工作人员现场指挥，佩戴口罩、测量体温、出示本人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5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委托人：余姚市梁弄镇白水冲村股份经济合作社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w:t>
      </w:r>
      <w:r>
        <w:rPr>
          <w:rFonts w:hint="eastAsia"/>
          <w:sz w:val="24"/>
          <w:lang w:val="en-US" w:eastAsia="zh-CN"/>
        </w:rPr>
        <w:t>黄松江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w:t>
      </w:r>
      <w:r>
        <w:rPr>
          <w:rFonts w:hint="eastAsia"/>
          <w:sz w:val="24"/>
          <w:lang w:val="en-US" w:eastAsia="zh-CN"/>
        </w:rPr>
        <w:t>13777106038</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联系地址：余姚市梁弄镇白水冲村村委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余姚市梁弄镇白水冲村股份经济合作社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sz w:val="24"/>
          <w:szCs w:val="24"/>
        </w:rPr>
      </w:pP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2022年1月18日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3E6557"/>
    <w:rsid w:val="188D4BC7"/>
    <w:rsid w:val="250178AE"/>
    <w:rsid w:val="251731D3"/>
    <w:rsid w:val="26AC3CA6"/>
    <w:rsid w:val="308A5693"/>
    <w:rsid w:val="3F8E0276"/>
    <w:rsid w:val="5CEC0B01"/>
    <w:rsid w:val="5D6879E4"/>
    <w:rsid w:val="5D7F38E5"/>
    <w:rsid w:val="6EEA6FCF"/>
    <w:rsid w:val="72A51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新雨</cp:lastModifiedBy>
  <dcterms:modified xsi:type="dcterms:W3CDTF">2022-01-18T02:00:07Z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68EAE34219794893B30761128B0F0F4A</vt:lpwstr>
  </property>
</Properties>
</file>