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keepLines/>
        <w:widowControl w:val="0"/>
        <w:shd w:val="clear" w:color="auto" w:fill="auto"/>
        <w:tabs>
          <w:tab w:val="left" w:pos="-1050"/>
        </w:tabs>
        <w:bidi w:val="0"/>
        <w:spacing w:before="0" w:after="0" w:line="480" w:lineRule="auto"/>
        <w:ind w:left="0" w:right="0" w:hanging="1540"/>
        <w:jc w:val="left"/>
      </w:pPr>
    </w:p>
    <w:p>
      <w:pPr>
        <w:pStyle w:val="4"/>
        <w:keepNext/>
        <w:keepLines/>
        <w:pageBreakBefore w:val="0"/>
        <w:widowControl w:val="0"/>
        <w:shd w:val="clear" w:color="auto" w:fill="auto"/>
        <w:kinsoku/>
        <w:wordWrap/>
        <w:overflowPunct/>
        <w:topLinePunct w:val="0"/>
        <w:autoSpaceDE/>
        <w:autoSpaceDN/>
        <w:bidi w:val="0"/>
        <w:spacing w:before="0" w:after="0" w:line="380" w:lineRule="exact"/>
        <w:ind w:left="0" w:right="0" w:firstLine="0"/>
        <w:jc w:val="center"/>
        <w:textAlignment w:val="auto"/>
      </w:pPr>
      <w:bookmarkStart w:id="0" w:name="bookmark70"/>
      <w:bookmarkStart w:id="1" w:name="bookmark69"/>
      <w:bookmarkStart w:id="2" w:name="bookmark71"/>
      <w:bookmarkStart w:id="3" w:name="bookmark127"/>
      <w:bookmarkStart w:id="4" w:name="bookmark125"/>
      <w:bookmarkStart w:id="5" w:name="bookmark126"/>
      <w:r>
        <w:rPr>
          <w:color w:val="000000"/>
          <w:spacing w:val="0"/>
          <w:w w:val="100"/>
          <w:position w:val="0"/>
        </w:rPr>
        <w:t>余姚市</w:t>
      </w:r>
      <w:r>
        <w:rPr>
          <w:rFonts w:hint="eastAsia"/>
          <w:color w:val="000000"/>
          <w:spacing w:val="0"/>
          <w:w w:val="100"/>
          <w:position w:val="0"/>
          <w:lang w:eastAsia="zh-CN"/>
        </w:rPr>
        <w:t>梁弄</w:t>
      </w:r>
      <w:r>
        <w:rPr>
          <w:rFonts w:hint="eastAsia"/>
          <w:color w:val="000000"/>
          <w:spacing w:val="0"/>
          <w:w w:val="100"/>
          <w:position w:val="0"/>
          <w:lang w:val="en-US" w:eastAsia="zh-CN"/>
        </w:rPr>
        <w:t>镇明湖村土地承包经营权</w:t>
      </w:r>
      <w:bookmarkEnd w:id="0"/>
      <w:bookmarkEnd w:id="1"/>
      <w:bookmarkEnd w:id="2"/>
      <w:r>
        <w:rPr>
          <w:color w:val="000000"/>
          <w:spacing w:val="0"/>
          <w:w w:val="100"/>
          <w:position w:val="0"/>
        </w:rPr>
        <w:t>交易文件</w:t>
      </w:r>
      <w:bookmarkEnd w:id="3"/>
      <w:bookmarkEnd w:id="4"/>
      <w:bookmarkEnd w:id="5"/>
    </w:p>
    <w:p>
      <w:pPr>
        <w:pStyle w:val="5"/>
        <w:keepNext w:val="0"/>
        <w:keepLines w:val="0"/>
        <w:pageBreakBefore w:val="0"/>
        <w:widowControl w:val="0"/>
        <w:shd w:val="clear" w:color="auto" w:fill="auto"/>
        <w:tabs>
          <w:tab w:val="left" w:pos="2721"/>
          <w:tab w:val="left" w:pos="3618"/>
        </w:tabs>
        <w:kinsoku/>
        <w:wordWrap/>
        <w:overflowPunct/>
        <w:topLinePunct w:val="0"/>
        <w:autoSpaceDE/>
        <w:autoSpaceDN/>
        <w:bidi w:val="0"/>
        <w:spacing w:before="0" w:after="220" w:line="380" w:lineRule="exact"/>
        <w:ind w:left="0" w:right="0" w:firstLine="460"/>
        <w:jc w:val="both"/>
        <w:textAlignment w:val="auto"/>
        <w:rPr>
          <w:rFonts w:hint="eastAsia"/>
          <w:color w:val="000000"/>
          <w:spacing w:val="0"/>
          <w:w w:val="100"/>
          <w:position w:val="0"/>
          <w:sz w:val="24"/>
          <w:szCs w:val="24"/>
          <w:u w:val="none"/>
          <w:lang w:val="en-US" w:eastAsia="zh-CN"/>
        </w:rPr>
      </w:pPr>
    </w:p>
    <w:p>
      <w:pPr>
        <w:pStyle w:val="5"/>
        <w:keepNext w:val="0"/>
        <w:keepLines w:val="0"/>
        <w:pageBreakBefore w:val="0"/>
        <w:widowControl w:val="0"/>
        <w:shd w:val="clear" w:color="auto" w:fill="auto"/>
        <w:tabs>
          <w:tab w:val="left" w:pos="2721"/>
          <w:tab w:val="left" w:pos="3618"/>
        </w:tabs>
        <w:kinsoku/>
        <w:wordWrap/>
        <w:overflowPunct/>
        <w:topLinePunct w:val="0"/>
        <w:autoSpaceDE/>
        <w:autoSpaceDN/>
        <w:bidi w:val="0"/>
        <w:spacing w:before="0" w:after="220" w:line="360" w:lineRule="exact"/>
        <w:ind w:left="0" w:right="0" w:firstLine="460"/>
        <w:jc w:val="both"/>
        <w:textAlignment w:val="auto"/>
        <w:rPr>
          <w:sz w:val="24"/>
          <w:szCs w:val="24"/>
        </w:rPr>
      </w:pPr>
      <w:r>
        <w:rPr>
          <w:rFonts w:hint="eastAsia"/>
          <w:color w:val="000000"/>
          <w:spacing w:val="0"/>
          <w:w w:val="100"/>
          <w:position w:val="0"/>
          <w:sz w:val="24"/>
          <w:szCs w:val="24"/>
          <w:u w:val="none"/>
          <w:lang w:val="en-US" w:eastAsia="zh-CN"/>
        </w:rPr>
        <w:t>余姚市梁弄镇明湖村股份经济合作社</w:t>
      </w:r>
      <w:r>
        <w:rPr>
          <w:color w:val="000000"/>
          <w:spacing w:val="0"/>
          <w:w w:val="100"/>
          <w:position w:val="0"/>
          <w:sz w:val="24"/>
          <w:szCs w:val="24"/>
        </w:rPr>
        <w:t>定于</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3</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25日上午10</w:t>
      </w:r>
      <w:r>
        <w:rPr>
          <w:color w:val="000000"/>
          <w:spacing w:val="0"/>
          <w:w w:val="100"/>
          <w:position w:val="0"/>
          <w:sz w:val="24"/>
          <w:szCs w:val="24"/>
        </w:rPr>
        <w:t>时在余姚市公共资源交易中心</w:t>
      </w:r>
      <w:r>
        <w:rPr>
          <w:rFonts w:hint="eastAsia"/>
          <w:sz w:val="24"/>
          <w:szCs w:val="24"/>
          <w:u w:val="none"/>
          <w:lang w:val="en-US" w:eastAsia="zh-CN"/>
        </w:rPr>
        <w:t>梁弄镇</w:t>
      </w:r>
      <w:r>
        <w:rPr>
          <w:color w:val="000000"/>
          <w:spacing w:val="0"/>
          <w:w w:val="100"/>
          <w:position w:val="0"/>
          <w:sz w:val="24"/>
          <w:szCs w:val="24"/>
        </w:rPr>
        <w:t>分中心</w:t>
      </w:r>
      <w:r>
        <w:rPr>
          <w:rFonts w:hint="eastAsia"/>
          <w:color w:val="000000"/>
          <w:spacing w:val="0"/>
          <w:w w:val="100"/>
          <w:position w:val="0"/>
          <w:sz w:val="24"/>
          <w:szCs w:val="24"/>
          <w:lang w:eastAsia="zh-CN"/>
        </w:rPr>
        <w:t>会议室</w:t>
      </w:r>
      <w:r>
        <w:rPr>
          <w:color w:val="000000"/>
          <w:spacing w:val="0"/>
          <w:w w:val="100"/>
          <w:position w:val="0"/>
          <w:sz w:val="24"/>
          <w:szCs w:val="24"/>
        </w:rPr>
        <w:t>对</w:t>
      </w:r>
      <w:r>
        <w:rPr>
          <w:rFonts w:hint="eastAsia"/>
          <w:color w:val="000000"/>
          <w:spacing w:val="0"/>
          <w:w w:val="100"/>
          <w:position w:val="0"/>
          <w:sz w:val="24"/>
          <w:szCs w:val="24"/>
          <w:u w:val="none"/>
          <w:lang w:val="en-US" w:eastAsia="zh-CN"/>
        </w:rPr>
        <w:t>梁弄镇明湖村土地承包经营权</w:t>
      </w:r>
      <w:r>
        <w:rPr>
          <w:color w:val="000000"/>
          <w:spacing w:val="0"/>
          <w:w w:val="100"/>
          <w:position w:val="0"/>
          <w:sz w:val="24"/>
          <w:szCs w:val="24"/>
        </w:rPr>
        <w:t>项目进行公开交易。现就相关事项告知如下：</w:t>
      </w:r>
    </w:p>
    <w:p>
      <w:pPr>
        <w:pStyle w:val="5"/>
        <w:keepNext w:val="0"/>
        <w:keepLines w:val="0"/>
        <w:pageBreakBefore w:val="0"/>
        <w:widowControl w:val="0"/>
        <w:shd w:val="clear" w:color="auto" w:fill="auto"/>
        <w:kinsoku/>
        <w:wordWrap/>
        <w:overflowPunct/>
        <w:topLinePunct w:val="0"/>
        <w:autoSpaceDE/>
        <w:autoSpaceDN/>
        <w:bidi w:val="0"/>
        <w:spacing w:before="0" w:after="220" w:line="360" w:lineRule="exact"/>
        <w:ind w:left="0" w:right="0" w:firstLine="460"/>
        <w:jc w:val="both"/>
        <w:textAlignment w:val="auto"/>
        <w:rPr>
          <w:rFonts w:hint="default" w:eastAsia="宋体"/>
          <w:sz w:val="24"/>
          <w:szCs w:val="24"/>
          <w:lang w:val="en-US" w:eastAsia="zh-CN"/>
        </w:rPr>
      </w:pPr>
      <w:bookmarkStart w:id="6" w:name="bookmark128"/>
      <w:r>
        <w:rPr>
          <w:color w:val="000000"/>
          <w:spacing w:val="0"/>
          <w:w w:val="100"/>
          <w:position w:val="0"/>
          <w:sz w:val="24"/>
          <w:szCs w:val="24"/>
        </w:rPr>
        <w:t>一</w:t>
      </w:r>
      <w:bookmarkEnd w:id="6"/>
      <w:r>
        <w:rPr>
          <w:color w:val="000000"/>
          <w:spacing w:val="0"/>
          <w:w w:val="100"/>
          <w:position w:val="0"/>
          <w:sz w:val="24"/>
          <w:szCs w:val="24"/>
        </w:rPr>
        <w:t>、项目编号:</w:t>
      </w:r>
      <w:r>
        <w:rPr>
          <w:rFonts w:hint="eastAsia"/>
          <w:color w:val="000000"/>
          <w:spacing w:val="0"/>
          <w:w w:val="100"/>
          <w:position w:val="0"/>
          <w:sz w:val="24"/>
          <w:szCs w:val="24"/>
          <w:lang w:val="en-US" w:eastAsia="zh-CN"/>
        </w:rPr>
        <w:t>梁产权22-10</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220" w:line="360" w:lineRule="exact"/>
        <w:ind w:left="0" w:leftChars="0" w:right="0" w:firstLine="480" w:firstLineChars="200"/>
        <w:jc w:val="both"/>
        <w:textAlignment w:val="auto"/>
        <w:rPr>
          <w:rFonts w:hint="eastAsia"/>
          <w:color w:val="000000"/>
          <w:spacing w:val="0"/>
          <w:w w:val="100"/>
          <w:position w:val="0"/>
          <w:sz w:val="24"/>
          <w:szCs w:val="24"/>
          <w:u w:val="none"/>
          <w:lang w:val="en-US" w:eastAsia="zh-CN"/>
        </w:rPr>
      </w:pPr>
      <w:bookmarkStart w:id="7" w:name="bookmark129"/>
      <w:r>
        <w:rPr>
          <w:color w:val="000000"/>
          <w:spacing w:val="0"/>
          <w:w w:val="100"/>
          <w:position w:val="0"/>
          <w:sz w:val="24"/>
          <w:szCs w:val="24"/>
        </w:rPr>
        <w:t>二</w:t>
      </w:r>
      <w:bookmarkEnd w:id="7"/>
      <w:r>
        <w:rPr>
          <w:color w:val="000000"/>
          <w:spacing w:val="0"/>
          <w:w w:val="100"/>
          <w:position w:val="0"/>
          <w:sz w:val="24"/>
          <w:szCs w:val="24"/>
        </w:rPr>
        <w:t>、项目名称:</w:t>
      </w:r>
      <w:r>
        <w:rPr>
          <w:rFonts w:hint="eastAsia"/>
          <w:color w:val="000000"/>
          <w:spacing w:val="0"/>
          <w:w w:val="100"/>
          <w:position w:val="0"/>
          <w:sz w:val="24"/>
          <w:szCs w:val="24"/>
          <w:u w:val="none"/>
          <w:lang w:val="en-US" w:eastAsia="zh-CN"/>
        </w:rPr>
        <w:t>梁弄镇明湖村土地承包经营权</w:t>
      </w:r>
      <w:r>
        <w:rPr>
          <w:color w:val="000000"/>
          <w:spacing w:val="0"/>
          <w:w w:val="100"/>
          <w:position w:val="0"/>
          <w:sz w:val="24"/>
          <w:szCs w:val="24"/>
        </w:rPr>
        <w:t>项目</w:t>
      </w:r>
    </w:p>
    <w:p>
      <w:pPr>
        <w:pStyle w:val="5"/>
        <w:keepNext w:val="0"/>
        <w:keepLines w:val="0"/>
        <w:pageBreakBefore w:val="0"/>
        <w:widowControl w:val="0"/>
        <w:shd w:val="clear" w:color="auto" w:fill="auto"/>
        <w:tabs>
          <w:tab w:val="left" w:pos="2026"/>
          <w:tab w:val="left" w:pos="4531"/>
        </w:tabs>
        <w:kinsoku/>
        <w:wordWrap/>
        <w:overflowPunct/>
        <w:topLinePunct w:val="0"/>
        <w:autoSpaceDE/>
        <w:autoSpaceDN/>
        <w:bidi w:val="0"/>
        <w:adjustRightInd/>
        <w:snapToGrid/>
        <w:spacing w:before="0" w:after="0" w:line="360" w:lineRule="exact"/>
        <w:ind w:left="0" w:leftChars="0" w:right="0" w:firstLine="0" w:firstLineChars="0"/>
        <w:jc w:val="left"/>
        <w:textAlignment w:val="auto"/>
        <w:rPr>
          <w:sz w:val="24"/>
          <w:szCs w:val="24"/>
          <w:u w:val="none"/>
        </w:rPr>
      </w:pPr>
      <w:bookmarkStart w:id="8" w:name="bookmark130"/>
      <w:r>
        <w:rPr>
          <w:color w:val="000000"/>
          <w:spacing w:val="0"/>
          <w:w w:val="100"/>
          <w:position w:val="0"/>
          <w:sz w:val="24"/>
          <w:szCs w:val="24"/>
        </w:rPr>
        <w:t>三</w:t>
      </w:r>
      <w:bookmarkEnd w:id="8"/>
      <w:r>
        <w:rPr>
          <w:color w:val="000000"/>
          <w:spacing w:val="0"/>
          <w:w w:val="100"/>
          <w:position w:val="0"/>
          <w:sz w:val="24"/>
          <w:szCs w:val="24"/>
        </w:rPr>
        <w:t>、标的概况：</w:t>
      </w:r>
      <w:r>
        <w:rPr>
          <w:rFonts w:hint="eastAsia"/>
          <w:sz w:val="24"/>
          <w:szCs w:val="24"/>
          <w:u w:val="none"/>
          <w:lang w:val="en-US" w:eastAsia="zh-CN"/>
        </w:rPr>
        <w:t>标的位于梁弄镇明湖村邱家湾片、八字桥片，现空置中；承包面积约：165亩；出租年限：4年。四年租金</w:t>
      </w:r>
      <w:r>
        <w:rPr>
          <w:rFonts w:hint="eastAsia"/>
          <w:color w:val="000000"/>
          <w:spacing w:val="0"/>
          <w:w w:val="100"/>
          <w:position w:val="0"/>
          <w:sz w:val="24"/>
          <w:szCs w:val="24"/>
          <w:lang w:val="en-US" w:eastAsia="zh-CN"/>
        </w:rPr>
        <w:t>起拍价：36.3</w:t>
      </w:r>
      <w:r>
        <w:rPr>
          <w:color w:val="000000"/>
          <w:spacing w:val="0"/>
          <w:w w:val="100"/>
          <w:position w:val="0"/>
          <w:sz w:val="24"/>
          <w:szCs w:val="24"/>
        </w:rPr>
        <w:t>万元；竞买保证金</w:t>
      </w:r>
      <w:r>
        <w:rPr>
          <w:rFonts w:hint="eastAsia"/>
          <w:color w:val="000000"/>
          <w:spacing w:val="0"/>
          <w:w w:val="100"/>
          <w:position w:val="0"/>
          <w:sz w:val="24"/>
          <w:szCs w:val="24"/>
          <w:lang w:eastAsia="zh-CN"/>
        </w:rPr>
        <w:t>：</w:t>
      </w:r>
      <w:r>
        <w:rPr>
          <w:rFonts w:hint="eastAsia"/>
          <w:sz w:val="24"/>
          <w:szCs w:val="24"/>
          <w:u w:val="none"/>
          <w:lang w:val="en-US" w:eastAsia="zh-CN"/>
        </w:rPr>
        <w:t>12</w:t>
      </w:r>
      <w:r>
        <w:rPr>
          <w:color w:val="000000"/>
          <w:spacing w:val="0"/>
          <w:w w:val="100"/>
          <w:position w:val="0"/>
          <w:sz w:val="24"/>
          <w:szCs w:val="24"/>
        </w:rPr>
        <w:t>万元。</w:t>
      </w:r>
      <w:r>
        <w:rPr>
          <w:rFonts w:hint="eastAsia" w:ascii="宋体" w:hAnsi="宋体" w:cs="Arial"/>
          <w:kern w:val="0"/>
          <w:sz w:val="24"/>
          <w:szCs w:val="24"/>
          <w:u w:val="none"/>
          <w:vertAlign w:val="baseline"/>
          <w:lang w:val="en-US" w:eastAsia="zh-CN"/>
        </w:rPr>
        <w:t>业态要求：</w:t>
      </w:r>
      <w:r>
        <w:rPr>
          <w:rFonts w:hint="eastAsia" w:cs="Arial"/>
          <w:kern w:val="0"/>
          <w:sz w:val="24"/>
          <w:szCs w:val="24"/>
          <w:u w:val="none"/>
          <w:vertAlign w:val="baseline"/>
          <w:lang w:val="en-US" w:eastAsia="zh-CN"/>
        </w:rPr>
        <w:t>农业种植业，</w:t>
      </w:r>
      <w:r>
        <w:rPr>
          <w:rFonts w:hint="eastAsia" w:ascii="宋体" w:hAnsi="宋体" w:cs="Arial"/>
          <w:kern w:val="0"/>
          <w:sz w:val="24"/>
          <w:szCs w:val="24"/>
          <w:u w:val="none"/>
          <w:vertAlign w:val="baseline"/>
          <w:lang w:val="en-US" w:eastAsia="zh-CN"/>
        </w:rPr>
        <w:t>标的</w:t>
      </w:r>
      <w:r>
        <w:rPr>
          <w:rFonts w:hint="eastAsia" w:cs="Arial"/>
          <w:kern w:val="0"/>
          <w:sz w:val="24"/>
          <w:szCs w:val="24"/>
          <w:u w:val="none"/>
          <w:vertAlign w:val="baseline"/>
          <w:lang w:val="en-US" w:eastAsia="zh-CN"/>
        </w:rPr>
        <w:t>在保持耕地种粮属性的条件下，确保每年种植至少一季以上粮食作物（包括谷类、薯类、豆类）、棉花、油料、糖料、蔬菜等农作物，水田需保持一年种植一季以上的水稻、莲藕等水生农作物。严禁种植极易引起土地流失的苗木、果树、草皮等多年生作物。</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leftChars="0" w:right="0" w:firstLine="480" w:firstLineChars="200"/>
        <w:jc w:val="both"/>
        <w:textAlignment w:val="auto"/>
        <w:rPr>
          <w:sz w:val="24"/>
          <w:szCs w:val="24"/>
        </w:rPr>
      </w:pPr>
      <w:r>
        <w:rPr>
          <w:color w:val="000000"/>
          <w:spacing w:val="0"/>
          <w:w w:val="100"/>
          <w:position w:val="0"/>
          <w:sz w:val="24"/>
          <w:szCs w:val="24"/>
        </w:rPr>
        <w:t>特别提示（风险）：标的物以实物现状为准，转让人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leftChars="0" w:right="0" w:firstLine="480" w:firstLineChars="200"/>
        <w:jc w:val="both"/>
        <w:textAlignment w:val="auto"/>
        <w:rPr>
          <w:rFonts w:hint="eastAsia"/>
          <w:color w:val="000000"/>
          <w:spacing w:val="0"/>
          <w:w w:val="100"/>
          <w:position w:val="0"/>
          <w:sz w:val="24"/>
          <w:szCs w:val="24"/>
          <w:lang w:eastAsia="zh-CN"/>
        </w:rPr>
      </w:pPr>
      <w:bookmarkStart w:id="9" w:name="bookmark131"/>
      <w:r>
        <w:rPr>
          <w:color w:val="000000"/>
          <w:spacing w:val="0"/>
          <w:w w:val="100"/>
          <w:position w:val="0"/>
          <w:sz w:val="24"/>
          <w:szCs w:val="24"/>
        </w:rPr>
        <w:t>四</w:t>
      </w:r>
      <w:bookmarkEnd w:id="9"/>
      <w:r>
        <w:rPr>
          <w:color w:val="000000"/>
          <w:spacing w:val="0"/>
          <w:w w:val="100"/>
          <w:position w:val="0"/>
          <w:sz w:val="24"/>
          <w:szCs w:val="24"/>
        </w:rPr>
        <w:t>、竞买人资格条件</w:t>
      </w:r>
      <w:r>
        <w:rPr>
          <w:rFonts w:hint="eastAsia"/>
          <w:color w:val="000000"/>
          <w:spacing w:val="0"/>
          <w:w w:val="100"/>
          <w:position w:val="0"/>
          <w:sz w:val="24"/>
          <w:szCs w:val="24"/>
          <w:lang w:eastAsia="zh-CN"/>
        </w:rPr>
        <w:t>：</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leftChars="0" w:right="0" w:firstLine="480" w:firstLineChars="20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（一）具备独立承担民事责任能力的个人或单位。</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leftChars="0" w:right="0" w:firstLine="480" w:firstLineChars="20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（二）具有履行合同所必需的支付能力和经营能力。</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leftChars="0" w:right="0" w:firstLine="480" w:firstLineChars="20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（三）具备基本的诚信和良好的商业信誉，在参加交易活动前三年内无严重失信记录或重大违法行为。</w:t>
      </w:r>
    </w:p>
    <w:p>
      <w:pPr>
        <w:pStyle w:val="5"/>
        <w:keepNext w:val="0"/>
        <w:keepLines w:val="0"/>
        <w:pageBreakBefore w:val="0"/>
        <w:widowControl w:val="0"/>
        <w:shd w:val="clear" w:color="auto" w:fill="auto"/>
        <w:kinsoku/>
        <w:wordWrap/>
        <w:overflowPunct/>
        <w:topLinePunct w:val="0"/>
        <w:autoSpaceDE/>
        <w:autoSpaceDN/>
        <w:bidi w:val="0"/>
        <w:spacing w:before="0" w:after="180" w:line="360" w:lineRule="exact"/>
        <w:ind w:left="0" w:right="0" w:firstLine="460"/>
        <w:jc w:val="both"/>
        <w:textAlignment w:val="auto"/>
        <w:rPr>
          <w:sz w:val="24"/>
          <w:szCs w:val="24"/>
        </w:rPr>
      </w:pPr>
      <w:r>
        <w:rPr>
          <w:color w:val="000000"/>
          <w:spacing w:val="0"/>
          <w:w w:val="100"/>
          <w:position w:val="0"/>
          <w:sz w:val="24"/>
          <w:szCs w:val="24"/>
          <w:lang w:val="en-US" w:eastAsia="en-US" w:bidi="en-US"/>
        </w:rPr>
        <w:t>*</w:t>
      </w:r>
      <w:r>
        <w:rPr>
          <w:color w:val="000000"/>
          <w:spacing w:val="0"/>
          <w:w w:val="100"/>
          <w:position w:val="0"/>
          <w:sz w:val="24"/>
          <w:szCs w:val="24"/>
        </w:rPr>
        <w:t>不符合条件参加竞价的，竞买人自行承担相应的法律责任。</w:t>
      </w:r>
    </w:p>
    <w:p>
      <w:pPr>
        <w:pStyle w:val="5"/>
        <w:keepNext w:val="0"/>
        <w:keepLines w:val="0"/>
        <w:pageBreakBefore w:val="0"/>
        <w:widowControl w:val="0"/>
        <w:shd w:val="clear" w:color="auto" w:fill="auto"/>
        <w:tabs>
          <w:tab w:val="left" w:pos="982"/>
        </w:tabs>
        <w:kinsoku/>
        <w:wordWrap/>
        <w:overflowPunct/>
        <w:topLinePunct w:val="0"/>
        <w:autoSpaceDE/>
        <w:autoSpaceDN/>
        <w:bidi w:val="0"/>
        <w:spacing w:before="0" w:after="180" w:line="360" w:lineRule="exact"/>
        <w:ind w:left="0" w:right="0" w:firstLine="460"/>
        <w:jc w:val="both"/>
        <w:textAlignment w:val="auto"/>
        <w:rPr>
          <w:sz w:val="24"/>
          <w:szCs w:val="24"/>
        </w:rPr>
      </w:pPr>
      <w:bookmarkStart w:id="10" w:name="bookmark132"/>
      <w:r>
        <w:rPr>
          <w:color w:val="000000"/>
          <w:spacing w:val="0"/>
          <w:w w:val="100"/>
          <w:position w:val="0"/>
          <w:sz w:val="24"/>
          <w:szCs w:val="24"/>
        </w:rPr>
        <w:t>五</w:t>
      </w:r>
      <w:bookmarkEnd w:id="10"/>
      <w:r>
        <w:rPr>
          <w:color w:val="000000"/>
          <w:spacing w:val="0"/>
          <w:w w:val="100"/>
          <w:position w:val="0"/>
          <w:sz w:val="24"/>
          <w:szCs w:val="24"/>
        </w:rPr>
        <w:t>、</w:t>
      </w:r>
      <w:r>
        <w:rPr>
          <w:color w:val="000000"/>
          <w:spacing w:val="0"/>
          <w:w w:val="100"/>
          <w:position w:val="0"/>
          <w:sz w:val="24"/>
          <w:szCs w:val="24"/>
        </w:rPr>
        <w:tab/>
      </w:r>
      <w:r>
        <w:rPr>
          <w:color w:val="000000"/>
          <w:spacing w:val="0"/>
          <w:w w:val="100"/>
          <w:position w:val="0"/>
          <w:sz w:val="24"/>
          <w:szCs w:val="24"/>
        </w:rPr>
        <w:t>公告期限：自</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3</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18日</w:t>
      </w:r>
      <w:r>
        <w:rPr>
          <w:color w:val="000000"/>
          <w:spacing w:val="0"/>
          <w:w w:val="100"/>
          <w:position w:val="0"/>
          <w:sz w:val="24"/>
          <w:szCs w:val="24"/>
          <w:lang w:val="zh-CN" w:eastAsia="zh-CN" w:bidi="zh-CN"/>
        </w:rPr>
        <w:t>至</w:t>
      </w:r>
      <w:r>
        <w:rPr>
          <w:rFonts w:hint="eastAsia"/>
          <w:color w:val="000000"/>
          <w:spacing w:val="0"/>
          <w:w w:val="100"/>
          <w:position w:val="0"/>
          <w:sz w:val="24"/>
          <w:szCs w:val="24"/>
          <w:lang w:val="en-US" w:eastAsia="zh-CN" w:bidi="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3</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24日</w:t>
      </w:r>
      <w:r>
        <w:rPr>
          <w:color w:val="000000"/>
          <w:spacing w:val="0"/>
          <w:w w:val="100"/>
          <w:position w:val="0"/>
          <w:sz w:val="24"/>
          <w:szCs w:val="24"/>
          <w:lang w:val="zh-CN" w:eastAsia="zh-CN" w:bidi="zh-CN"/>
        </w:rPr>
        <w:t>止</w:t>
      </w:r>
    </w:p>
    <w:p>
      <w:pPr>
        <w:pStyle w:val="5"/>
        <w:keepNext w:val="0"/>
        <w:keepLines w:val="0"/>
        <w:pageBreakBefore w:val="0"/>
        <w:widowControl w:val="0"/>
        <w:shd w:val="clear" w:color="auto" w:fill="auto"/>
        <w:tabs>
          <w:tab w:val="left" w:pos="982"/>
        </w:tabs>
        <w:kinsoku/>
        <w:wordWrap/>
        <w:overflowPunct/>
        <w:topLinePunct w:val="0"/>
        <w:autoSpaceDE/>
        <w:autoSpaceDN/>
        <w:bidi w:val="0"/>
        <w:spacing w:before="0" w:after="180" w:line="360" w:lineRule="exact"/>
        <w:ind w:left="0" w:right="0" w:firstLine="460"/>
        <w:jc w:val="both"/>
        <w:textAlignment w:val="auto"/>
        <w:rPr>
          <w:rFonts w:hint="eastAsia"/>
          <w:color w:val="000000"/>
          <w:spacing w:val="0"/>
          <w:w w:val="100"/>
          <w:position w:val="0"/>
          <w:sz w:val="24"/>
          <w:szCs w:val="24"/>
          <w:lang w:eastAsia="zh-CN"/>
        </w:rPr>
      </w:pPr>
      <w:bookmarkStart w:id="11" w:name="bookmark133"/>
      <w:r>
        <w:rPr>
          <w:color w:val="000000"/>
          <w:spacing w:val="0"/>
          <w:w w:val="100"/>
          <w:position w:val="0"/>
          <w:sz w:val="24"/>
          <w:szCs w:val="24"/>
        </w:rPr>
        <w:t>六</w:t>
      </w:r>
      <w:bookmarkEnd w:id="11"/>
      <w:r>
        <w:rPr>
          <w:color w:val="000000"/>
          <w:spacing w:val="0"/>
          <w:w w:val="100"/>
          <w:position w:val="0"/>
          <w:sz w:val="24"/>
          <w:szCs w:val="24"/>
        </w:rPr>
        <w:t>、</w:t>
      </w:r>
      <w:r>
        <w:rPr>
          <w:color w:val="000000"/>
          <w:spacing w:val="0"/>
          <w:w w:val="100"/>
          <w:position w:val="0"/>
          <w:sz w:val="24"/>
          <w:szCs w:val="24"/>
        </w:rPr>
        <w:tab/>
      </w:r>
      <w:r>
        <w:rPr>
          <w:color w:val="000000"/>
          <w:spacing w:val="0"/>
          <w:w w:val="100"/>
          <w:position w:val="0"/>
          <w:sz w:val="24"/>
          <w:szCs w:val="24"/>
        </w:rPr>
        <w:t>咨询、看样时间与方式：从公告发布之日起接受咨询、看样。咨询电</w:t>
      </w:r>
      <w:r>
        <w:rPr>
          <w:rFonts w:hint="eastAsia"/>
          <w:color w:val="000000"/>
          <w:spacing w:val="0"/>
          <w:w w:val="100"/>
          <w:position w:val="0"/>
          <w:sz w:val="24"/>
          <w:szCs w:val="24"/>
          <w:lang w:val="en-US" w:eastAsia="zh-CN"/>
        </w:rPr>
        <w:t>话：</w:t>
      </w:r>
      <w:r>
        <w:rPr>
          <w:rFonts w:hint="eastAsia"/>
          <w:color w:val="000000"/>
          <w:spacing w:val="0"/>
          <w:w w:val="100"/>
          <w:position w:val="0"/>
          <w:sz w:val="24"/>
          <w:szCs w:val="24"/>
          <w:u w:val="none"/>
          <w:lang w:val="en-US" w:eastAsia="zh-CN"/>
        </w:rPr>
        <w:t>；集中看样时间：2022年3月22日至2022年3月23日</w:t>
      </w:r>
      <w:r>
        <w:rPr>
          <w:color w:val="000000"/>
          <w:spacing w:val="0"/>
          <w:w w:val="100"/>
          <w:position w:val="0"/>
          <w:sz w:val="24"/>
          <w:szCs w:val="24"/>
        </w:rPr>
        <w:t>（</w:t>
      </w:r>
      <w:r>
        <w:rPr>
          <w:rFonts w:hint="eastAsia"/>
          <w:color w:val="000000"/>
          <w:spacing w:val="0"/>
          <w:w w:val="100"/>
          <w:position w:val="0"/>
          <w:sz w:val="24"/>
          <w:szCs w:val="24"/>
        </w:rPr>
        <w:t>上午9:00至11:00，下午2:00至4:00</w:t>
      </w:r>
      <w:r>
        <w:rPr>
          <w:color w:val="000000"/>
          <w:spacing w:val="0"/>
          <w:w w:val="100"/>
          <w:position w:val="0"/>
          <w:sz w:val="24"/>
          <w:szCs w:val="24"/>
        </w:rPr>
        <w:t>）</w:t>
      </w:r>
      <w:r>
        <w:rPr>
          <w:rFonts w:hint="eastAsia"/>
          <w:color w:val="000000"/>
          <w:spacing w:val="0"/>
          <w:w w:val="100"/>
          <w:position w:val="0"/>
          <w:sz w:val="24"/>
          <w:szCs w:val="24"/>
          <w:lang w:eastAsia="zh-CN"/>
        </w:rPr>
        <w:t>。</w:t>
      </w:r>
    </w:p>
    <w:p>
      <w:pPr>
        <w:pStyle w:val="5"/>
        <w:keepNext w:val="0"/>
        <w:keepLines w:val="0"/>
        <w:pageBreakBefore w:val="0"/>
        <w:widowControl w:val="0"/>
        <w:shd w:val="clear" w:color="auto" w:fill="auto"/>
        <w:tabs>
          <w:tab w:val="left" w:pos="982"/>
        </w:tabs>
        <w:kinsoku/>
        <w:wordWrap/>
        <w:overflowPunct/>
        <w:topLinePunct w:val="0"/>
        <w:autoSpaceDE/>
        <w:autoSpaceDN/>
        <w:bidi w:val="0"/>
        <w:spacing w:before="0" w:after="180" w:line="360" w:lineRule="exact"/>
        <w:ind w:left="0" w:right="0" w:firstLine="460"/>
        <w:jc w:val="both"/>
        <w:textAlignment w:val="auto"/>
        <w:rPr>
          <w:sz w:val="24"/>
          <w:szCs w:val="24"/>
        </w:rPr>
      </w:pPr>
      <w:r>
        <w:rPr>
          <w:rFonts w:hint="eastAsia"/>
          <w:color w:val="000000"/>
          <w:spacing w:val="0"/>
          <w:w w:val="100"/>
          <w:position w:val="0"/>
          <w:sz w:val="24"/>
          <w:szCs w:val="24"/>
          <w:lang w:val="en-US" w:eastAsia="zh-CN"/>
        </w:rPr>
        <w:t>七、</w:t>
      </w:r>
      <w:r>
        <w:rPr>
          <w:color w:val="000000"/>
          <w:spacing w:val="0"/>
          <w:w w:val="100"/>
          <w:position w:val="0"/>
          <w:sz w:val="24"/>
          <w:szCs w:val="24"/>
        </w:rPr>
        <w:t>竞买登记时间、地点</w:t>
      </w:r>
      <w:r>
        <w:rPr>
          <w:rFonts w:hint="eastAsia"/>
          <w:color w:val="000000"/>
          <w:spacing w:val="0"/>
          <w:w w:val="100"/>
          <w:position w:val="0"/>
          <w:sz w:val="24"/>
          <w:szCs w:val="24"/>
          <w:lang w:eastAsia="zh-CN"/>
        </w:rPr>
        <w:t>：</w:t>
      </w:r>
      <w:r>
        <w:rPr>
          <w:color w:val="000000"/>
          <w:spacing w:val="0"/>
          <w:w w:val="100"/>
          <w:position w:val="0"/>
          <w:sz w:val="24"/>
          <w:szCs w:val="24"/>
        </w:rPr>
        <w:t>竞买人须于：</w:t>
      </w:r>
      <w:r>
        <w:rPr>
          <w:rFonts w:hint="eastAsia"/>
          <w:color w:val="000000"/>
          <w:spacing w:val="0"/>
          <w:w w:val="100"/>
          <w:position w:val="0"/>
          <w:sz w:val="24"/>
          <w:szCs w:val="24"/>
          <w:lang w:val="en-US" w:eastAsia="zh-CN" w:bidi="zh-CN"/>
        </w:rPr>
        <w:t>2022</w:t>
      </w:r>
      <w:r>
        <w:rPr>
          <w:color w:val="000000"/>
          <w:spacing w:val="0"/>
          <w:w w:val="100"/>
          <w:position w:val="0"/>
          <w:sz w:val="24"/>
          <w:szCs w:val="24"/>
        </w:rPr>
        <w:t>年</w:t>
      </w:r>
      <w:r>
        <w:rPr>
          <w:rFonts w:hint="eastAsia"/>
          <w:color w:val="000000"/>
          <w:spacing w:val="0"/>
          <w:w w:val="100"/>
          <w:position w:val="0"/>
          <w:sz w:val="24"/>
          <w:szCs w:val="24"/>
          <w:lang w:val="en-US" w:eastAsia="zh-CN" w:bidi="zh-CN"/>
        </w:rPr>
        <w:t>3</w:t>
      </w:r>
      <w:r>
        <w:rPr>
          <w:color w:val="000000"/>
          <w:spacing w:val="0"/>
          <w:w w:val="100"/>
          <w:position w:val="0"/>
          <w:sz w:val="24"/>
          <w:szCs w:val="24"/>
        </w:rPr>
        <w:t>月</w:t>
      </w:r>
      <w:r>
        <w:rPr>
          <w:rFonts w:hint="eastAsia"/>
          <w:color w:val="000000"/>
          <w:spacing w:val="0"/>
          <w:w w:val="100"/>
          <w:position w:val="0"/>
          <w:sz w:val="24"/>
          <w:szCs w:val="24"/>
          <w:lang w:val="en-US" w:eastAsia="zh-CN"/>
        </w:rPr>
        <w:t>24</w:t>
      </w:r>
      <w:r>
        <w:rPr>
          <w:color w:val="000000"/>
          <w:spacing w:val="0"/>
          <w:w w:val="100"/>
          <w:position w:val="0"/>
          <w:sz w:val="24"/>
          <w:szCs w:val="24"/>
        </w:rPr>
        <w:t>日（</w:t>
      </w:r>
      <w:r>
        <w:rPr>
          <w:rFonts w:hint="eastAsia"/>
          <w:color w:val="000000"/>
          <w:spacing w:val="0"/>
          <w:w w:val="100"/>
          <w:position w:val="0"/>
          <w:sz w:val="24"/>
          <w:szCs w:val="24"/>
        </w:rPr>
        <w:t>上午9:00至11:00，下午2:00至4:00</w:t>
      </w:r>
      <w:r>
        <w:rPr>
          <w:color w:val="000000"/>
          <w:spacing w:val="0"/>
          <w:w w:val="100"/>
          <w:position w:val="0"/>
          <w:sz w:val="24"/>
          <w:szCs w:val="24"/>
        </w:rPr>
        <w:t>）前到</w:t>
      </w:r>
      <w:r>
        <w:rPr>
          <w:rFonts w:hint="eastAsia"/>
          <w:color w:val="000000"/>
          <w:spacing w:val="0"/>
          <w:w w:val="100"/>
          <w:position w:val="0"/>
          <w:sz w:val="24"/>
          <w:szCs w:val="24"/>
          <w:u w:val="none"/>
          <w:lang w:val="en-US" w:eastAsia="zh-CN"/>
        </w:rPr>
        <w:t>梁弄镇明湖村村委办公室</w:t>
      </w:r>
      <w:r>
        <w:rPr>
          <w:color w:val="000000"/>
          <w:spacing w:val="0"/>
          <w:w w:val="100"/>
          <w:position w:val="0"/>
          <w:sz w:val="24"/>
          <w:szCs w:val="24"/>
        </w:rPr>
        <w:t>办理相关手续。未经登记不得参加本次交易活动。</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60"/>
        <w:jc w:val="both"/>
        <w:textAlignment w:val="auto"/>
        <w:rPr>
          <w:sz w:val="24"/>
          <w:szCs w:val="24"/>
        </w:rPr>
      </w:pPr>
      <w:r>
        <w:rPr>
          <w:color w:val="000000"/>
          <w:spacing w:val="0"/>
          <w:w w:val="100"/>
          <w:position w:val="0"/>
          <w:sz w:val="24"/>
          <w:szCs w:val="24"/>
        </w:rPr>
        <w:t>八、竞买人登记时须提交的资料：</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firstLineChars="200"/>
        <w:jc w:val="both"/>
        <w:textAlignment w:val="auto"/>
        <w:rPr>
          <w:sz w:val="24"/>
          <w:szCs w:val="24"/>
        </w:rPr>
      </w:pPr>
      <w:r>
        <w:rPr>
          <w:color w:val="000000"/>
          <w:spacing w:val="0"/>
          <w:w w:val="100"/>
          <w:position w:val="0"/>
          <w:sz w:val="24"/>
          <w:szCs w:val="24"/>
        </w:rPr>
        <w:t>（一）法人或其他组织须提供：1.营业执照副本；2.法定代表人或负责人身份证 明；</w:t>
      </w:r>
      <w:r>
        <w:rPr>
          <w:color w:val="000000"/>
          <w:spacing w:val="0"/>
          <w:w w:val="100"/>
          <w:position w:val="0"/>
          <w:sz w:val="24"/>
          <w:szCs w:val="24"/>
          <w:lang w:val="en-US" w:eastAsia="en-US"/>
        </w:rPr>
        <w:t>3.</w:t>
      </w:r>
      <w:r>
        <w:rPr>
          <w:color w:val="000000"/>
          <w:spacing w:val="0"/>
          <w:w w:val="100"/>
          <w:position w:val="0"/>
          <w:sz w:val="24"/>
          <w:szCs w:val="24"/>
        </w:rPr>
        <w:t>竞买人委派办理报名手续人员的授权委托书和身份证明；</w:t>
      </w:r>
      <w:r>
        <w:rPr>
          <w:color w:val="000000"/>
          <w:spacing w:val="0"/>
          <w:w w:val="100"/>
          <w:position w:val="0"/>
          <w:sz w:val="24"/>
          <w:szCs w:val="24"/>
          <w:lang w:val="en-US" w:eastAsia="en-US"/>
        </w:rPr>
        <w:t>4.</w:t>
      </w:r>
      <w:r>
        <w:rPr>
          <w:color w:val="000000"/>
          <w:spacing w:val="0"/>
          <w:w w:val="100"/>
          <w:position w:val="0"/>
          <w:sz w:val="24"/>
          <w:szCs w:val="24"/>
        </w:rPr>
        <w:t>竞买保证金缴款单; 5.竞买人对其所提交资料的真实性、准确性、完整性的承诺书。承诺书应当由法定表人或负责人签字，并加盖公章。以上资料均须提供原件及加盖法人或其他组织公章的复印件。</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600"/>
        <w:jc w:val="both"/>
        <w:textAlignment w:val="auto"/>
        <w:rPr>
          <w:sz w:val="24"/>
          <w:szCs w:val="24"/>
        </w:rPr>
      </w:pPr>
      <w:r>
        <w:rPr>
          <w:color w:val="000000"/>
          <w:spacing w:val="0"/>
          <w:w w:val="100"/>
          <w:position w:val="0"/>
          <w:sz w:val="24"/>
          <w:szCs w:val="24"/>
        </w:rPr>
        <w:t>（二）自然人须提供：身份证原件及复印件、竞买保证金缴款单。</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60"/>
        <w:jc w:val="both"/>
        <w:textAlignment w:val="auto"/>
        <w:rPr>
          <w:rFonts w:hint="eastAsia" w:eastAsia="宋体"/>
          <w:sz w:val="24"/>
          <w:szCs w:val="24"/>
          <w:lang w:eastAsia="zh-CN"/>
        </w:rPr>
      </w:pPr>
      <w:r>
        <w:rPr>
          <w:color w:val="000000"/>
          <w:spacing w:val="0"/>
          <w:w w:val="100"/>
          <w:position w:val="0"/>
          <w:sz w:val="24"/>
          <w:szCs w:val="24"/>
        </w:rPr>
        <w:t>九、竞买保证金缴纳办法</w:t>
      </w:r>
      <w:r>
        <w:rPr>
          <w:rFonts w:hint="eastAsia"/>
          <w:color w:val="000000"/>
          <w:spacing w:val="0"/>
          <w:w w:val="100"/>
          <w:position w:val="0"/>
          <w:sz w:val="24"/>
          <w:szCs w:val="24"/>
          <w:lang w:eastAsia="zh-CN"/>
        </w:rPr>
        <w:t>：</w:t>
      </w:r>
    </w:p>
    <w:p>
      <w:pPr>
        <w:pStyle w:val="5"/>
        <w:keepNext w:val="0"/>
        <w:keepLines w:val="0"/>
        <w:pageBreakBefore w:val="0"/>
        <w:widowControl w:val="0"/>
        <w:shd w:val="clear" w:color="auto" w:fill="auto"/>
        <w:tabs>
          <w:tab w:val="left" w:pos="6019"/>
        </w:tabs>
        <w:kinsoku/>
        <w:wordWrap/>
        <w:overflowPunct/>
        <w:topLinePunct w:val="0"/>
        <w:autoSpaceDE/>
        <w:autoSpaceDN/>
        <w:bidi w:val="0"/>
        <w:spacing w:before="0" w:after="0" w:line="360" w:lineRule="exact"/>
        <w:ind w:left="0" w:right="0" w:firstLine="600"/>
        <w:jc w:val="both"/>
        <w:textAlignment w:val="auto"/>
        <w:rPr>
          <w:sz w:val="24"/>
          <w:szCs w:val="24"/>
        </w:rPr>
      </w:pPr>
      <w:r>
        <w:rPr>
          <w:color w:val="000000"/>
          <w:spacing w:val="0"/>
          <w:w w:val="100"/>
          <w:position w:val="0"/>
          <w:sz w:val="24"/>
          <w:szCs w:val="24"/>
          <w:lang w:val="en-US" w:eastAsia="en-US" w:bidi="en-US"/>
        </w:rPr>
        <w:t>（</w:t>
      </w:r>
      <w:r>
        <w:rPr>
          <w:rFonts w:hint="eastAsia"/>
          <w:color w:val="000000"/>
          <w:spacing w:val="0"/>
          <w:w w:val="100"/>
          <w:position w:val="0"/>
          <w:sz w:val="24"/>
          <w:szCs w:val="24"/>
          <w:lang w:val="en-US" w:eastAsia="zh-CN" w:bidi="en-US"/>
        </w:rPr>
        <w:t>一</w:t>
      </w:r>
      <w:r>
        <w:rPr>
          <w:color w:val="000000"/>
          <w:spacing w:val="0"/>
          <w:w w:val="100"/>
          <w:position w:val="0"/>
          <w:sz w:val="24"/>
          <w:szCs w:val="24"/>
          <w:lang w:val="en-US" w:eastAsia="en-US" w:bidi="en-US"/>
        </w:rPr>
        <w:t>）</w:t>
      </w:r>
      <w:r>
        <w:rPr>
          <w:color w:val="000000"/>
          <w:spacing w:val="0"/>
          <w:w w:val="100"/>
          <w:position w:val="0"/>
          <w:sz w:val="24"/>
          <w:szCs w:val="24"/>
        </w:rPr>
        <w:t>竞买保证金收妥抵用（即到帐）截止时间：</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3</w:t>
      </w:r>
      <w:r>
        <w:rPr>
          <w:color w:val="000000"/>
          <w:spacing w:val="0"/>
          <w:w w:val="100"/>
          <w:position w:val="0"/>
          <w:sz w:val="24"/>
          <w:szCs w:val="24"/>
        </w:rPr>
        <w:t>月</w:t>
      </w:r>
      <w:r>
        <w:rPr>
          <w:rFonts w:hint="eastAsia"/>
          <w:color w:val="000000"/>
          <w:spacing w:val="0"/>
          <w:w w:val="100"/>
          <w:position w:val="0"/>
          <w:sz w:val="24"/>
          <w:szCs w:val="24"/>
          <w:lang w:val="en-US" w:eastAsia="zh-CN"/>
        </w:rPr>
        <w:t>24</w:t>
      </w:r>
      <w:r>
        <w:rPr>
          <w:color w:val="000000"/>
          <w:spacing w:val="0"/>
          <w:w w:val="100"/>
          <w:position w:val="0"/>
          <w:sz w:val="24"/>
          <w:szCs w:val="24"/>
        </w:rPr>
        <w:t>日下午</w:t>
      </w:r>
      <w:r>
        <w:rPr>
          <w:rFonts w:hint="eastAsia"/>
          <w:color w:val="000000"/>
          <w:spacing w:val="0"/>
          <w:w w:val="100"/>
          <w:position w:val="0"/>
          <w:sz w:val="24"/>
          <w:szCs w:val="24"/>
          <w:lang w:val="en-US" w:eastAsia="zh-CN"/>
        </w:rPr>
        <w:t>16时</w:t>
      </w:r>
      <w:r>
        <w:rPr>
          <w:color w:val="000000"/>
          <w:spacing w:val="0"/>
          <w:w w:val="100"/>
          <w:position w:val="0"/>
          <w:sz w:val="24"/>
          <w:szCs w:val="24"/>
        </w:rPr>
        <w:t>。</w:t>
      </w:r>
    </w:p>
    <w:p>
      <w:pPr>
        <w:pStyle w:val="5"/>
        <w:keepNext w:val="0"/>
        <w:keepLines w:val="0"/>
        <w:pageBreakBefore w:val="0"/>
        <w:widowControl w:val="0"/>
        <w:shd w:val="clear" w:color="auto" w:fill="auto"/>
        <w:tabs>
          <w:tab w:val="left" w:pos="1256"/>
          <w:tab w:val="left" w:pos="2990"/>
          <w:tab w:val="left" w:pos="5131"/>
          <w:tab w:val="left" w:pos="7046"/>
        </w:tabs>
        <w:kinsoku/>
        <w:wordWrap/>
        <w:overflowPunct/>
        <w:topLinePunct w:val="0"/>
        <w:autoSpaceDE/>
        <w:autoSpaceDN/>
        <w:bidi w:val="0"/>
        <w:spacing w:before="0" w:after="0" w:line="360" w:lineRule="exact"/>
        <w:ind w:left="0" w:right="0" w:firstLine="600"/>
        <w:jc w:val="both"/>
        <w:textAlignment w:val="auto"/>
        <w:rPr>
          <w:rFonts w:hint="eastAsia" w:eastAsia="宋体"/>
          <w:sz w:val="24"/>
          <w:szCs w:val="24"/>
          <w:lang w:val="en-US" w:eastAsia="zh-CN"/>
        </w:rPr>
      </w:pPr>
      <w:bookmarkStart w:id="12" w:name="bookmark134"/>
      <w:r>
        <w:rPr>
          <w:color w:val="000000"/>
          <w:spacing w:val="0"/>
          <w:w w:val="100"/>
          <w:position w:val="0"/>
          <w:sz w:val="24"/>
          <w:szCs w:val="24"/>
        </w:rPr>
        <w:t>（</w:t>
      </w:r>
      <w:bookmarkEnd w:id="12"/>
      <w:r>
        <w:rPr>
          <w:color w:val="000000"/>
          <w:spacing w:val="0"/>
          <w:w w:val="100"/>
          <w:position w:val="0"/>
          <w:sz w:val="24"/>
          <w:szCs w:val="24"/>
        </w:rPr>
        <w:t>二）竞买保证金由竞买人以转账（必须实时清算）、银行汇票、电汇等形式缴入指定帐户（户名：</w:t>
      </w:r>
      <w:r>
        <w:rPr>
          <w:rFonts w:hint="eastAsia" w:ascii="宋体" w:hAnsi="宋体" w:cs="Arial"/>
          <w:kern w:val="0"/>
          <w:sz w:val="24"/>
          <w:szCs w:val="24"/>
          <w:u w:val="none"/>
          <w:vertAlign w:val="baseline"/>
          <w:lang w:val="en-US" w:eastAsia="zh-CN"/>
        </w:rPr>
        <w:t>宁波恒舜拍卖有限公司</w:t>
      </w:r>
      <w:r>
        <w:rPr>
          <w:color w:val="000000"/>
          <w:spacing w:val="0"/>
          <w:w w:val="100"/>
          <w:position w:val="0"/>
          <w:sz w:val="24"/>
          <w:szCs w:val="24"/>
        </w:rPr>
        <w:t>,开户银行：</w:t>
      </w:r>
      <w:r>
        <w:rPr>
          <w:rFonts w:hint="eastAsia" w:ascii="宋体" w:hAnsi="宋体" w:cs="Arial"/>
          <w:i w:val="0"/>
          <w:iCs w:val="0"/>
          <w:kern w:val="0"/>
          <w:sz w:val="24"/>
          <w:szCs w:val="24"/>
          <w:u w:val="none"/>
          <w:vertAlign w:val="baseline"/>
          <w:lang w:val="en-US" w:eastAsia="zh-CN"/>
        </w:rPr>
        <w:t>宁波银行股份有限公司余姚中</w:t>
      </w:r>
      <w:r>
        <w:rPr>
          <w:rFonts w:hint="eastAsia" w:ascii="宋体" w:hAnsi="宋体" w:cs="Arial"/>
          <w:kern w:val="0"/>
          <w:sz w:val="24"/>
          <w:szCs w:val="24"/>
          <w:u w:val="none"/>
          <w:vertAlign w:val="baseline"/>
          <w:lang w:val="en-US" w:eastAsia="zh-CN"/>
        </w:rPr>
        <w:t>心</w:t>
      </w:r>
      <w:r>
        <w:rPr>
          <w:sz w:val="24"/>
          <w:szCs w:val="24"/>
          <w:u w:val="none"/>
        </w:rPr>
        <w:t xml:space="preserve"> </w:t>
      </w:r>
      <w:r>
        <w:rPr>
          <w:color w:val="000000"/>
          <w:spacing w:val="0"/>
          <w:w w:val="100"/>
          <w:position w:val="0"/>
          <w:sz w:val="24"/>
          <w:szCs w:val="24"/>
        </w:rPr>
        <w:t>,账号：</w:t>
      </w:r>
      <w:r>
        <w:rPr>
          <w:sz w:val="24"/>
          <w:szCs w:val="24"/>
          <w:u w:val="none"/>
        </w:rPr>
        <w:t xml:space="preserve"> </w:t>
      </w:r>
      <w:r>
        <w:rPr>
          <w:rFonts w:hint="eastAsia" w:ascii="宋体" w:hAnsi="宋体" w:cs="Arial"/>
          <w:kern w:val="0"/>
          <w:sz w:val="24"/>
          <w:szCs w:val="24"/>
          <w:u w:val="none"/>
          <w:vertAlign w:val="baseline"/>
          <w:lang w:val="en-US" w:eastAsia="zh-CN"/>
        </w:rPr>
        <w:t>61020122000599415</w:t>
      </w:r>
      <w:r>
        <w:rPr>
          <w:rFonts w:ascii="Times New Roman" w:hAnsi="Times New Roman" w:eastAsia="Times New Roman" w:cs="Times New Roman"/>
          <w:color w:val="000000"/>
          <w:spacing w:val="0"/>
          <w:w w:val="100"/>
          <w:position w:val="0"/>
          <w:sz w:val="24"/>
          <w:szCs w:val="24"/>
        </w:rPr>
        <w:t>）</w:t>
      </w:r>
      <w:r>
        <w:rPr>
          <w:rFonts w:hint="eastAsia" w:ascii="Times New Roman" w:hAnsi="Times New Roman" w:cs="Times New Roman"/>
          <w:color w:val="000000"/>
          <w:spacing w:val="0"/>
          <w:w w:val="100"/>
          <w:position w:val="0"/>
          <w:sz w:val="24"/>
          <w:szCs w:val="24"/>
          <w:lang w:eastAsia="zh-CN"/>
        </w:rPr>
        <w:t>。</w:t>
      </w:r>
    </w:p>
    <w:p>
      <w:pPr>
        <w:pStyle w:val="5"/>
        <w:keepNext w:val="0"/>
        <w:keepLines w:val="0"/>
        <w:pageBreakBefore w:val="0"/>
        <w:widowControl w:val="0"/>
        <w:shd w:val="clear" w:color="auto" w:fill="auto"/>
        <w:tabs>
          <w:tab w:val="left" w:pos="1246"/>
        </w:tabs>
        <w:kinsoku/>
        <w:wordWrap/>
        <w:overflowPunct/>
        <w:topLinePunct w:val="0"/>
        <w:autoSpaceDE/>
        <w:autoSpaceDN/>
        <w:bidi w:val="0"/>
        <w:spacing w:before="0" w:after="0" w:line="360" w:lineRule="exact"/>
        <w:ind w:left="0" w:right="0" w:firstLine="600"/>
        <w:jc w:val="both"/>
        <w:textAlignment w:val="auto"/>
        <w:rPr>
          <w:sz w:val="24"/>
          <w:szCs w:val="24"/>
        </w:rPr>
      </w:pPr>
      <w:bookmarkStart w:id="13" w:name="bookmark135"/>
      <w:r>
        <w:rPr>
          <w:color w:val="000000"/>
          <w:spacing w:val="0"/>
          <w:w w:val="100"/>
          <w:position w:val="0"/>
          <w:sz w:val="24"/>
          <w:szCs w:val="24"/>
        </w:rPr>
        <w:t>（</w:t>
      </w:r>
      <w:bookmarkEnd w:id="13"/>
      <w:r>
        <w:rPr>
          <w:color w:val="000000"/>
          <w:spacing w:val="0"/>
          <w:w w:val="100"/>
          <w:position w:val="0"/>
          <w:sz w:val="24"/>
          <w:szCs w:val="24"/>
        </w:rPr>
        <w:t>三）竞买保证金缴入后，竞买人应向银行索取凭据。竞买人在缴纳竞买保证金 时，务必在缴款单的“摘要栏”中注明本次所缴保证金的标的名称及相关内容，以免 造成不必要的麻烦，同时缴款人户名须与竞买人名称一致，否则，由此造成的后果自 负。</w:t>
      </w:r>
    </w:p>
    <w:p>
      <w:pPr>
        <w:pStyle w:val="5"/>
        <w:keepNext w:val="0"/>
        <w:keepLines w:val="0"/>
        <w:pageBreakBefore w:val="0"/>
        <w:widowControl w:val="0"/>
        <w:shd w:val="clear" w:color="auto" w:fill="auto"/>
        <w:tabs>
          <w:tab w:val="left" w:pos="3566"/>
        </w:tabs>
        <w:kinsoku/>
        <w:wordWrap/>
        <w:overflowPunct/>
        <w:topLinePunct w:val="0"/>
        <w:autoSpaceDE/>
        <w:autoSpaceDN/>
        <w:bidi w:val="0"/>
        <w:spacing w:before="0" w:after="0" w:line="360" w:lineRule="exact"/>
        <w:ind w:left="0" w:right="0" w:firstLine="460"/>
        <w:jc w:val="both"/>
        <w:textAlignment w:val="auto"/>
        <w:rPr>
          <w:sz w:val="24"/>
          <w:szCs w:val="24"/>
        </w:rPr>
      </w:pPr>
      <w:r>
        <w:rPr>
          <w:color w:val="000000"/>
          <w:spacing w:val="0"/>
          <w:w w:val="100"/>
          <w:position w:val="0"/>
          <w:sz w:val="24"/>
          <w:szCs w:val="24"/>
        </w:rPr>
        <w:t>十、竞价方式：</w:t>
      </w:r>
      <w:r>
        <w:rPr>
          <w:rFonts w:hint="eastAsia"/>
          <w:color w:val="000000"/>
          <w:spacing w:val="0"/>
          <w:w w:val="100"/>
          <w:position w:val="0"/>
          <w:sz w:val="24"/>
          <w:szCs w:val="24"/>
          <w:u w:val="single"/>
          <w:lang w:val="en-US" w:eastAsia="zh-CN"/>
        </w:rPr>
        <w:t>现场举牌拍卖</w:t>
      </w:r>
      <w:r>
        <w:rPr>
          <w:color w:val="000000"/>
          <w:spacing w:val="0"/>
          <w:w w:val="100"/>
          <w:position w:val="0"/>
          <w:sz w:val="24"/>
          <w:szCs w:val="24"/>
        </w:rPr>
        <w:t>。</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360" w:lineRule="exact"/>
        <w:ind w:left="0" w:right="0" w:firstLine="480"/>
        <w:jc w:val="both"/>
        <w:textAlignment w:val="auto"/>
        <w:rPr>
          <w:color w:val="000000"/>
          <w:spacing w:val="0"/>
          <w:w w:val="100"/>
          <w:position w:val="0"/>
          <w:sz w:val="24"/>
          <w:szCs w:val="24"/>
        </w:rPr>
      </w:pPr>
      <w:r>
        <w:rPr>
          <w:color w:val="000000"/>
          <w:spacing w:val="0"/>
          <w:w w:val="100"/>
          <w:position w:val="0"/>
          <w:sz w:val="24"/>
          <w:szCs w:val="24"/>
        </w:rPr>
        <w:t>十一、成交确认及款项结算：</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360" w:lineRule="exact"/>
        <w:ind w:left="0" w:right="0" w:firstLine="480"/>
        <w:jc w:val="both"/>
        <w:textAlignment w:val="auto"/>
        <w:rPr>
          <w:rFonts w:hint="eastAsia" w:eastAsia="宋体"/>
          <w:color w:val="000000"/>
          <w:spacing w:val="0"/>
          <w:w w:val="100"/>
          <w:position w:val="0"/>
          <w:sz w:val="24"/>
          <w:szCs w:val="24"/>
          <w:lang w:eastAsia="zh-CN"/>
        </w:rPr>
      </w:pPr>
      <w:r>
        <w:rPr>
          <w:rFonts w:hint="eastAsia"/>
          <w:color w:val="000000"/>
          <w:spacing w:val="0"/>
          <w:w w:val="100"/>
          <w:position w:val="0"/>
          <w:sz w:val="24"/>
          <w:szCs w:val="24"/>
          <w:lang w:eastAsia="zh-CN"/>
        </w:rPr>
        <w:t>（</w:t>
      </w:r>
      <w:r>
        <w:rPr>
          <w:rFonts w:hint="eastAsia"/>
          <w:color w:val="000000"/>
          <w:spacing w:val="0"/>
          <w:w w:val="100"/>
          <w:position w:val="0"/>
          <w:sz w:val="24"/>
          <w:szCs w:val="24"/>
          <w:lang w:val="en-US" w:eastAsia="zh-CN"/>
        </w:rPr>
        <w:t>一）</w:t>
      </w:r>
      <w:r>
        <w:rPr>
          <w:color w:val="000000"/>
          <w:spacing w:val="0"/>
          <w:w w:val="100"/>
          <w:position w:val="0"/>
          <w:sz w:val="24"/>
          <w:szCs w:val="24"/>
        </w:rPr>
        <w:t>竞买成交的，竞买人应在</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4</w:t>
      </w:r>
      <w:r>
        <w:rPr>
          <w:color w:val="000000"/>
          <w:spacing w:val="0"/>
          <w:w w:val="100"/>
          <w:position w:val="0"/>
          <w:sz w:val="24"/>
          <w:szCs w:val="24"/>
        </w:rPr>
        <w:t>月</w:t>
      </w:r>
      <w:r>
        <w:rPr>
          <w:rFonts w:hint="eastAsia"/>
          <w:color w:val="000000"/>
          <w:spacing w:val="0"/>
          <w:w w:val="100"/>
          <w:position w:val="0"/>
          <w:sz w:val="24"/>
          <w:szCs w:val="24"/>
          <w:lang w:val="en-US" w:eastAsia="zh-CN"/>
        </w:rPr>
        <w:t>1</w:t>
      </w:r>
      <w:r>
        <w:rPr>
          <w:color w:val="000000"/>
          <w:spacing w:val="0"/>
          <w:w w:val="100"/>
          <w:position w:val="0"/>
          <w:sz w:val="24"/>
          <w:szCs w:val="24"/>
        </w:rPr>
        <w:t>日下午</w:t>
      </w:r>
      <w:r>
        <w:rPr>
          <w:rFonts w:hint="eastAsia"/>
          <w:color w:val="000000"/>
          <w:spacing w:val="0"/>
          <w:w w:val="100"/>
          <w:position w:val="0"/>
          <w:sz w:val="24"/>
          <w:szCs w:val="24"/>
          <w:lang w:val="en-US" w:eastAsia="zh-CN"/>
        </w:rPr>
        <w:t>16</w:t>
      </w:r>
      <w:r>
        <w:rPr>
          <w:color w:val="000000"/>
          <w:spacing w:val="0"/>
          <w:w w:val="100"/>
          <w:position w:val="0"/>
          <w:sz w:val="24"/>
          <w:szCs w:val="24"/>
        </w:rPr>
        <w:t>时前将余款（扣除保证金后的余款）缴入指定账户（户名：</w:t>
      </w:r>
      <w:r>
        <w:rPr>
          <w:sz w:val="24"/>
          <w:szCs w:val="24"/>
          <w:u w:val="single"/>
        </w:rPr>
        <w:t xml:space="preserve"> </w:t>
      </w:r>
      <w:r>
        <w:rPr>
          <w:rFonts w:hint="eastAsia"/>
          <w:sz w:val="24"/>
          <w:szCs w:val="24"/>
          <w:u w:val="single"/>
          <w:lang w:eastAsia="zh-CN"/>
        </w:rPr>
        <w:t>余姚市梁弄镇明湖村股份经济合作社</w:t>
      </w:r>
      <w:r>
        <w:rPr>
          <w:color w:val="000000"/>
          <w:spacing w:val="0"/>
          <w:w w:val="100"/>
          <w:position w:val="0"/>
          <w:sz w:val="24"/>
          <w:szCs w:val="24"/>
        </w:rPr>
        <w:t>,开户银行：</w:t>
      </w:r>
      <w:r>
        <w:rPr>
          <w:sz w:val="24"/>
          <w:szCs w:val="24"/>
          <w:u w:val="single"/>
        </w:rPr>
        <w:t xml:space="preserve"> </w:t>
      </w:r>
      <w:r>
        <w:rPr>
          <w:rFonts w:hint="eastAsia"/>
          <w:sz w:val="24"/>
          <w:szCs w:val="24"/>
          <w:u w:val="single"/>
          <w:lang w:eastAsia="zh-CN"/>
        </w:rPr>
        <w:t>余姚农村商业银行梁弄支行</w:t>
      </w:r>
      <w:r>
        <w:rPr>
          <w:color w:val="000000"/>
          <w:spacing w:val="0"/>
          <w:w w:val="100"/>
          <w:position w:val="0"/>
          <w:sz w:val="24"/>
          <w:szCs w:val="24"/>
        </w:rPr>
        <w:t>, 账号：</w:t>
      </w:r>
      <w:r>
        <w:rPr>
          <w:rFonts w:hint="eastAsia"/>
          <w:color w:val="000000"/>
          <w:spacing w:val="0"/>
          <w:w w:val="100"/>
          <w:position w:val="0"/>
          <w:sz w:val="24"/>
          <w:szCs w:val="24"/>
          <w:u w:val="single"/>
          <w:lang w:val="en-US" w:eastAsia="zh-CN"/>
        </w:rPr>
        <w:t>201000048525692</w:t>
      </w:r>
      <w:r>
        <w:rPr>
          <w:color w:val="000000"/>
          <w:spacing w:val="0"/>
          <w:w w:val="100"/>
          <w:position w:val="0"/>
          <w:sz w:val="24"/>
          <w:szCs w:val="24"/>
        </w:rPr>
        <w:t>）,摘要栏备注</w:t>
      </w:r>
      <w:r>
        <w:rPr>
          <w:color w:val="000000"/>
          <w:spacing w:val="0"/>
          <w:w w:val="100"/>
          <w:position w:val="0"/>
          <w:sz w:val="24"/>
          <w:szCs w:val="24"/>
          <w:lang w:val="zh-CN" w:eastAsia="zh-CN" w:bidi="zh-CN"/>
        </w:rPr>
        <w:t>“竞</w:t>
      </w:r>
      <w:r>
        <w:rPr>
          <w:color w:val="000000"/>
          <w:spacing w:val="0"/>
          <w:w w:val="100"/>
          <w:position w:val="0"/>
          <w:sz w:val="24"/>
          <w:szCs w:val="24"/>
        </w:rPr>
        <w:t>价标的名称”</w:t>
      </w:r>
      <w:r>
        <w:rPr>
          <w:rFonts w:hint="eastAsia"/>
          <w:color w:val="000000"/>
          <w:spacing w:val="0"/>
          <w:w w:val="100"/>
          <w:position w:val="0"/>
          <w:sz w:val="24"/>
          <w:szCs w:val="24"/>
          <w:lang w:eastAsia="zh-CN"/>
        </w:rPr>
        <w:t>，</w:t>
      </w:r>
      <w:r>
        <w:rPr>
          <w:rFonts w:hint="eastAsia" w:ascii="宋体" w:hAnsi="宋体" w:eastAsia="宋体" w:cs="宋体"/>
          <w:i w:val="0"/>
          <w:iCs w:val="0"/>
          <w:caps w:val="0"/>
          <w:color w:val="000000"/>
          <w:spacing w:val="0"/>
          <w:sz w:val="24"/>
          <w:szCs w:val="24"/>
        </w:rPr>
        <w:t>同时向本公司</w:t>
      </w:r>
      <w:r>
        <w:rPr>
          <w:rFonts w:hint="eastAsia" w:cs="宋体"/>
          <w:i w:val="0"/>
          <w:iCs w:val="0"/>
          <w:caps w:val="0"/>
          <w:color w:val="000000"/>
          <w:spacing w:val="0"/>
          <w:sz w:val="24"/>
          <w:szCs w:val="24"/>
          <w:lang w:eastAsia="zh-CN"/>
        </w:rPr>
        <w:t>支付</w:t>
      </w:r>
      <w:r>
        <w:rPr>
          <w:rFonts w:hint="eastAsia" w:cs="宋体"/>
          <w:i w:val="0"/>
          <w:iCs w:val="0"/>
          <w:caps w:val="0"/>
          <w:color w:val="000000"/>
          <w:spacing w:val="0"/>
          <w:sz w:val="24"/>
          <w:szCs w:val="24"/>
          <w:lang w:val="en-US" w:eastAsia="zh-CN"/>
        </w:rPr>
        <w:t>3500元</w:t>
      </w:r>
      <w:r>
        <w:rPr>
          <w:rFonts w:hint="eastAsia" w:ascii="宋体" w:hAnsi="宋体" w:eastAsia="宋体" w:cs="宋体"/>
          <w:i w:val="0"/>
          <w:iCs w:val="0"/>
          <w:caps w:val="0"/>
          <w:color w:val="000000"/>
          <w:spacing w:val="0"/>
          <w:sz w:val="24"/>
          <w:szCs w:val="24"/>
        </w:rPr>
        <w:t>的买受佣金</w:t>
      </w:r>
      <w:r>
        <w:rPr>
          <w:rFonts w:hint="eastAsia" w:cs="宋体"/>
          <w:i w:val="0"/>
          <w:iCs w:val="0"/>
          <w:caps w:val="0"/>
          <w:color w:val="000000"/>
          <w:spacing w:val="0"/>
          <w:sz w:val="24"/>
          <w:szCs w:val="24"/>
          <w:lang w:eastAsia="zh-CN"/>
        </w:rPr>
        <w:t>。</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360" w:lineRule="exact"/>
        <w:ind w:left="0" w:right="0" w:firstLine="48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eastAsia="zh-CN"/>
        </w:rPr>
        <w:t>（</w:t>
      </w:r>
      <w:r>
        <w:rPr>
          <w:rFonts w:hint="eastAsia"/>
          <w:color w:val="000000"/>
          <w:spacing w:val="0"/>
          <w:w w:val="100"/>
          <w:position w:val="0"/>
          <w:sz w:val="24"/>
          <w:szCs w:val="24"/>
          <w:lang w:val="en-US" w:eastAsia="zh-CN"/>
        </w:rPr>
        <w:t>二）未竞得标的的竞买人，竞买保证金在拍卖会结束后5个工作日内退还同时退还银行同期活期存款利息。如未收到竞买保证金的，请及时与拍卖人联系。</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360" w:lineRule="exact"/>
        <w:ind w:left="0" w:right="0" w:firstLine="48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（三）本公司只出具买受佣金发票，其他相关票据由委托人提供，买受人如需开具增值税发票，则税费自负。</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360" w:lineRule="exact"/>
        <w:ind w:left="0" w:right="0" w:firstLine="480"/>
        <w:jc w:val="both"/>
        <w:textAlignment w:val="auto"/>
        <w:rPr>
          <w:rFonts w:hint="default"/>
          <w:color w:val="000000"/>
          <w:spacing w:val="0"/>
          <w:w w:val="100"/>
          <w:position w:val="0"/>
          <w:sz w:val="24"/>
          <w:szCs w:val="24"/>
          <w:lang w:val="en-US" w:eastAsia="zh-CN"/>
        </w:rPr>
      </w:pPr>
      <w:r>
        <w:rPr>
          <w:rFonts w:hint="eastAsia"/>
          <w:color w:val="000000"/>
          <w:spacing w:val="0"/>
          <w:w w:val="100"/>
          <w:position w:val="0"/>
          <w:sz w:val="24"/>
          <w:szCs w:val="24"/>
          <w:lang w:val="en-US" w:eastAsia="zh-CN"/>
        </w:rPr>
        <w:t>（四）</w:t>
      </w:r>
      <w:r>
        <w:rPr>
          <w:rFonts w:hint="eastAsia"/>
          <w:color w:val="000000"/>
          <w:spacing w:val="0"/>
          <w:w w:val="100"/>
          <w:position w:val="0"/>
          <w:sz w:val="24"/>
          <w:szCs w:val="24"/>
          <w:lang w:eastAsia="zh-CN"/>
        </w:rPr>
        <w:t>拍卖结束后，由拍卖人将交易结果在宁波市公共资源交易网余姚市分网公示5个工作日。</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leftChars="0" w:right="0" w:firstLine="480" w:firstLineChars="200"/>
        <w:jc w:val="both"/>
        <w:textAlignment w:val="auto"/>
        <w:rPr>
          <w:sz w:val="24"/>
          <w:szCs w:val="24"/>
        </w:rPr>
      </w:pPr>
      <w:r>
        <w:rPr>
          <w:color w:val="000000"/>
          <w:spacing w:val="0"/>
          <w:w w:val="100"/>
          <w:position w:val="0"/>
          <w:sz w:val="24"/>
          <w:szCs w:val="24"/>
        </w:rPr>
        <w:t>十二、标的物交付：</w:t>
      </w:r>
      <w:r>
        <w:rPr>
          <w:rFonts w:hint="eastAsia"/>
          <w:color w:val="000000"/>
          <w:spacing w:val="0"/>
          <w:w w:val="100"/>
          <w:position w:val="0"/>
          <w:sz w:val="24"/>
          <w:szCs w:val="24"/>
          <w:lang w:eastAsia="zh-CN"/>
        </w:rPr>
        <w:t>签订《</w:t>
      </w:r>
      <w:r>
        <w:rPr>
          <w:rFonts w:hint="eastAsia" w:ascii="宋体" w:hAnsi="宋体" w:eastAsia="宋体" w:cs="宋体"/>
          <w:i w:val="0"/>
          <w:iCs w:val="0"/>
          <w:caps w:val="0"/>
          <w:color w:val="000000"/>
          <w:spacing w:val="0"/>
          <w:sz w:val="24"/>
          <w:szCs w:val="24"/>
          <w:shd w:val="clear" w:fill="FFFFFF"/>
        </w:rPr>
        <w:t>农村（集体）资源</w:t>
      </w:r>
      <w:r>
        <w:rPr>
          <w:rFonts w:hint="eastAsia" w:cs="宋体"/>
          <w:i w:val="0"/>
          <w:iCs w:val="0"/>
          <w:caps w:val="0"/>
          <w:color w:val="000000"/>
          <w:spacing w:val="0"/>
          <w:sz w:val="24"/>
          <w:szCs w:val="24"/>
          <w:shd w:val="clear" w:fill="FFFFFF"/>
          <w:lang w:eastAsia="zh-CN"/>
        </w:rPr>
        <w:t>承包</w:t>
      </w:r>
      <w:r>
        <w:rPr>
          <w:rFonts w:hint="eastAsia" w:ascii="宋体" w:hAnsi="宋体" w:eastAsia="宋体" w:cs="宋体"/>
          <w:i w:val="0"/>
          <w:iCs w:val="0"/>
          <w:caps w:val="0"/>
          <w:color w:val="000000"/>
          <w:spacing w:val="0"/>
          <w:sz w:val="24"/>
          <w:szCs w:val="24"/>
          <w:shd w:val="clear" w:fill="FFFFFF"/>
        </w:rPr>
        <w:t>合同</w:t>
      </w:r>
      <w:r>
        <w:rPr>
          <w:rFonts w:hint="eastAsia"/>
          <w:color w:val="000000"/>
          <w:spacing w:val="0"/>
          <w:w w:val="100"/>
          <w:position w:val="0"/>
          <w:sz w:val="24"/>
          <w:szCs w:val="24"/>
          <w:lang w:eastAsia="zh-CN"/>
        </w:rPr>
        <w:t>》后由委托人交付给买受人。</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jc w:val="both"/>
        <w:textAlignment w:val="auto"/>
        <w:rPr>
          <w:sz w:val="24"/>
          <w:szCs w:val="24"/>
        </w:rPr>
      </w:pPr>
      <w:r>
        <w:rPr>
          <w:color w:val="000000"/>
          <w:spacing w:val="0"/>
          <w:w w:val="100"/>
          <w:position w:val="0"/>
          <w:sz w:val="24"/>
          <w:szCs w:val="24"/>
        </w:rPr>
        <w:t>十三、悔约责任:竞买人成交后反悔的，缴纳的保证金不予退还。转让人可以重新交易。重新交易时，该竞买人不得参加。</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jc w:val="both"/>
        <w:textAlignment w:val="auto"/>
        <w:rPr>
          <w:color w:val="000000"/>
          <w:spacing w:val="0"/>
          <w:w w:val="100"/>
          <w:position w:val="0"/>
          <w:sz w:val="24"/>
          <w:szCs w:val="24"/>
        </w:rPr>
      </w:pPr>
      <w:r>
        <w:rPr>
          <w:color w:val="000000"/>
          <w:spacing w:val="0"/>
          <w:w w:val="100"/>
          <w:position w:val="0"/>
          <w:sz w:val="24"/>
          <w:szCs w:val="24"/>
        </w:rPr>
        <w:t>十四、其他重要事项说明：</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jc w:val="both"/>
        <w:textAlignment w:val="auto"/>
        <w:rPr>
          <w:rFonts w:hint="eastAsia" w:ascii="宋体" w:hAnsi="宋体" w:eastAsia="宋体" w:cs="宋体"/>
          <w:i w:val="0"/>
          <w:caps w:val="0"/>
          <w:color w:val="383838"/>
          <w:spacing w:val="0"/>
          <w:sz w:val="24"/>
          <w:szCs w:val="24"/>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一）</w:t>
      </w:r>
      <w:r>
        <w:rPr>
          <w:rFonts w:hint="eastAsia" w:ascii="宋体" w:hAnsi="宋体" w:eastAsia="宋体" w:cs="宋体"/>
          <w:i w:val="0"/>
          <w:caps w:val="0"/>
          <w:color w:val="383838"/>
          <w:spacing w:val="0"/>
          <w:sz w:val="24"/>
          <w:szCs w:val="24"/>
        </w:rPr>
        <w:t>委托人、本公司对标的的瑕疵、缺陷不作担保，请竞买人仔细踏勘标的或向委托人、本公司详细咨询，对标的未作了解者，谨慎参拍，责任自负。</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jc w:val="both"/>
        <w:textAlignment w:val="auto"/>
        <w:rPr>
          <w:rFonts w:hint="eastAsia" w:cs="宋体"/>
          <w:i w:val="0"/>
          <w:caps w:val="0"/>
          <w:color w:val="383838"/>
          <w:spacing w:val="0"/>
          <w:sz w:val="24"/>
          <w:szCs w:val="24"/>
          <w:lang w:val="en-US" w:eastAsia="zh-CN"/>
        </w:rPr>
      </w:pPr>
      <w:r>
        <w:rPr>
          <w:rFonts w:hint="eastAsia" w:cs="宋体"/>
          <w:i w:val="0"/>
          <w:caps w:val="0"/>
          <w:color w:val="383838"/>
          <w:spacing w:val="0"/>
          <w:sz w:val="24"/>
          <w:szCs w:val="24"/>
          <w:lang w:val="en-US" w:eastAsia="zh-CN"/>
        </w:rPr>
        <w:t>（</w:t>
      </w:r>
      <w:r>
        <w:rPr>
          <w:rFonts w:hint="eastAsia" w:cs="宋体"/>
          <w:i w:val="0"/>
          <w:caps w:val="0"/>
          <w:color w:val="383838"/>
          <w:spacing w:val="0"/>
          <w:sz w:val="24"/>
          <w:szCs w:val="24"/>
          <w:lang w:val="en-US" w:eastAsia="zh-CN"/>
        </w:rPr>
        <w:t>二）《拍卖成交确认书》签订后，买受人须按约定时间向委托人一次性付清四年租金成交款，同时买受人须向委托人缴纳履约保证金： 3万元。然后与委托人签订《农村（集体）资源承包合同》，否则买受人无权请求返还竞买保证金。</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jc w:val="both"/>
        <w:textAlignment w:val="auto"/>
        <w:rPr>
          <w:rFonts w:hint="eastAsia" w:cs="宋体"/>
          <w:i w:val="0"/>
          <w:caps w:val="0"/>
          <w:color w:val="383838"/>
          <w:spacing w:val="0"/>
          <w:sz w:val="24"/>
          <w:szCs w:val="24"/>
          <w:lang w:val="en-US" w:eastAsia="zh-CN"/>
        </w:rPr>
      </w:pPr>
      <w:r>
        <w:rPr>
          <w:rFonts w:hint="eastAsia" w:cs="宋体"/>
          <w:i w:val="0"/>
          <w:caps w:val="0"/>
          <w:color w:val="383838"/>
          <w:spacing w:val="0"/>
          <w:sz w:val="24"/>
          <w:szCs w:val="24"/>
          <w:lang w:val="en-US" w:eastAsia="zh-CN"/>
        </w:rPr>
        <w:t>（三）买受人对标的的使用须遵守法律、法规和有关政策，接受当地党委政府的领导和委托人的农业生产管理、指导、服务、不得损害利害关系人和集体经济组织的合法权益，依法享受国家和政府的各项支农惠农政策的支持和服务。</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jc w:val="both"/>
        <w:textAlignment w:val="auto"/>
        <w:rPr>
          <w:rFonts w:hint="default" w:cs="宋体"/>
          <w:i w:val="0"/>
          <w:caps w:val="0"/>
          <w:color w:val="383838"/>
          <w:spacing w:val="0"/>
          <w:sz w:val="24"/>
          <w:szCs w:val="24"/>
          <w:lang w:val="en-US" w:eastAsia="zh-CN"/>
        </w:rPr>
      </w:pPr>
      <w:r>
        <w:rPr>
          <w:rFonts w:hint="eastAsia" w:cs="宋体"/>
          <w:i w:val="0"/>
          <w:caps w:val="0"/>
          <w:color w:val="383838"/>
          <w:spacing w:val="0"/>
          <w:sz w:val="24"/>
          <w:szCs w:val="24"/>
          <w:lang w:val="en-US" w:eastAsia="zh-CN"/>
        </w:rPr>
        <w:t>（四）买受人按土地承包合同约定的土地用途和期限，享有公共设施的使用权，依法享有生产经营自主权、产品处置权和收益权，合同期满后，在同等条件下享有优先续租权。</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jc w:val="both"/>
        <w:textAlignment w:val="auto"/>
        <w:rPr>
          <w:rFonts w:hint="eastAsia" w:cs="宋体"/>
          <w:i w:val="0"/>
          <w:caps w:val="0"/>
          <w:color w:val="383838"/>
          <w:spacing w:val="0"/>
          <w:sz w:val="24"/>
          <w:szCs w:val="24"/>
          <w:lang w:val="en-US" w:eastAsia="zh-CN"/>
        </w:rPr>
      </w:pPr>
      <w:r>
        <w:rPr>
          <w:rFonts w:hint="eastAsia" w:cs="宋体"/>
          <w:i w:val="0"/>
          <w:caps w:val="0"/>
          <w:color w:val="383838"/>
          <w:spacing w:val="0"/>
          <w:sz w:val="24"/>
          <w:szCs w:val="24"/>
          <w:lang w:val="en-US" w:eastAsia="zh-CN"/>
        </w:rPr>
        <w:t>（</w:t>
      </w:r>
      <w:r>
        <w:rPr>
          <w:rFonts w:hint="eastAsia" w:cs="宋体"/>
          <w:i w:val="0"/>
          <w:caps w:val="0"/>
          <w:color w:val="383838"/>
          <w:spacing w:val="0"/>
          <w:sz w:val="24"/>
          <w:szCs w:val="24"/>
          <w:lang w:val="en-US" w:eastAsia="zh-CN"/>
        </w:rPr>
        <w:t>五）标的不得转租、转借或以其他方式变相转租。否则委托人有权解除合同，提前收回标的。</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jc w:val="both"/>
        <w:textAlignment w:val="auto"/>
        <w:rPr>
          <w:rFonts w:hint="eastAsia" w:cs="宋体"/>
          <w:i w:val="0"/>
          <w:caps w:val="0"/>
          <w:color w:val="383838"/>
          <w:spacing w:val="0"/>
          <w:sz w:val="24"/>
          <w:szCs w:val="24"/>
          <w:lang w:val="en-US" w:eastAsia="zh-CN"/>
        </w:rPr>
      </w:pPr>
      <w:r>
        <w:rPr>
          <w:rFonts w:hint="eastAsia" w:cs="宋体"/>
          <w:i w:val="0"/>
          <w:caps w:val="0"/>
          <w:color w:val="383838"/>
          <w:spacing w:val="0"/>
          <w:sz w:val="24"/>
          <w:szCs w:val="24"/>
          <w:lang w:val="en-US" w:eastAsia="zh-CN"/>
        </w:rPr>
        <w:t>（六）买受人在保持耕地种粮属性的条件下，确保每年种植至少一季以上粮食作物（包括谷类、薯类、豆类）、棉花、油料、糖料、蔬菜等农作物，水田需保持一年种植一季以上的水稻、莲藕等水生农作物。严禁种植极易引起土地流失的苗木、果树、草皮等多年生作物。若买受人不按约定使用土地，改变土地用途、破坏水利等基本设施或给土地造成永久性损害的，委托人有权按损害程度责令买受人限期恢复或经济赔偿。赔偿金可在履约保证金中直接扣除，如赔偿金尚不足以弥补经济损失的，买受人应在履约保证金外增付赔偿金，直至符合土地耕作标准。关于损失金额由梁弄镇人民政府评定。</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jc w:val="both"/>
        <w:textAlignment w:val="auto"/>
        <w:rPr>
          <w:rFonts w:hint="eastAsia" w:cs="宋体"/>
          <w:i w:val="0"/>
          <w:caps w:val="0"/>
          <w:color w:val="383838"/>
          <w:spacing w:val="0"/>
          <w:sz w:val="24"/>
          <w:szCs w:val="24"/>
          <w:lang w:val="en-US" w:eastAsia="zh-CN"/>
        </w:rPr>
      </w:pPr>
      <w:r>
        <w:rPr>
          <w:rFonts w:hint="eastAsia" w:cs="宋体"/>
          <w:i w:val="0"/>
          <w:caps w:val="0"/>
          <w:color w:val="383838"/>
          <w:spacing w:val="0"/>
          <w:sz w:val="24"/>
          <w:szCs w:val="24"/>
          <w:lang w:val="en-US" w:eastAsia="zh-CN"/>
        </w:rPr>
        <w:t>（七）买受人为提高土地生产能力而进行设施改建，应征得委托人同意，并将改建方案报经上级有关部门审核同意。</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jc w:val="both"/>
        <w:textAlignment w:val="auto"/>
        <w:rPr>
          <w:rFonts w:hint="eastAsia" w:cs="宋体"/>
          <w:i w:val="0"/>
          <w:caps w:val="0"/>
          <w:color w:val="383838"/>
          <w:spacing w:val="0"/>
          <w:sz w:val="24"/>
          <w:szCs w:val="24"/>
          <w:lang w:val="en-US" w:eastAsia="zh-CN"/>
        </w:rPr>
      </w:pPr>
      <w:r>
        <w:rPr>
          <w:rFonts w:hint="eastAsia" w:cs="宋体"/>
          <w:i w:val="0"/>
          <w:caps w:val="0"/>
          <w:color w:val="383838"/>
          <w:spacing w:val="0"/>
          <w:sz w:val="24"/>
          <w:szCs w:val="24"/>
          <w:lang w:val="en-US" w:eastAsia="zh-CN"/>
        </w:rPr>
        <w:t>（八）如遇政府规划调整等原因须提前收回标的的，委托人有权解除合同，并至少提前二个月书面通知买受人；买受人应无条件服从并及时归还标的，但有权获得相应的青苗补偿费和已投入建设的地面附着物补偿费。剩余租金（从买受人按要求时间归还标的之日起，按日计算）和履约保证金予以返还。</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jc w:val="both"/>
        <w:textAlignment w:val="auto"/>
        <w:rPr>
          <w:rFonts w:hint="eastAsia" w:ascii="宋体" w:hAnsi="宋体" w:eastAsia="宋体" w:cs="宋体"/>
          <w:i w:val="0"/>
          <w:caps w:val="0"/>
          <w:color w:val="383838"/>
          <w:spacing w:val="0"/>
          <w:sz w:val="24"/>
          <w:szCs w:val="24"/>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九）</w:t>
      </w:r>
      <w:r>
        <w:rPr>
          <w:rFonts w:hint="eastAsia" w:ascii="宋体" w:hAnsi="宋体" w:eastAsia="宋体" w:cs="宋体"/>
          <w:i w:val="0"/>
          <w:caps w:val="0"/>
          <w:color w:val="383838"/>
          <w:spacing w:val="0"/>
          <w:sz w:val="24"/>
          <w:szCs w:val="24"/>
        </w:rPr>
        <w:t>承</w:t>
      </w:r>
      <w:r>
        <w:rPr>
          <w:rFonts w:hint="eastAsia" w:cs="宋体"/>
          <w:i w:val="0"/>
          <w:caps w:val="0"/>
          <w:color w:val="383838"/>
          <w:spacing w:val="0"/>
          <w:sz w:val="24"/>
          <w:szCs w:val="24"/>
          <w:lang w:eastAsia="zh-CN"/>
        </w:rPr>
        <w:t>包</w:t>
      </w:r>
      <w:r>
        <w:rPr>
          <w:rFonts w:hint="eastAsia" w:ascii="宋体" w:hAnsi="宋体" w:eastAsia="宋体" w:cs="宋体"/>
          <w:i w:val="0"/>
          <w:caps w:val="0"/>
          <w:color w:val="383838"/>
          <w:spacing w:val="0"/>
          <w:sz w:val="24"/>
          <w:szCs w:val="24"/>
        </w:rPr>
        <w:t>期间，</w:t>
      </w:r>
      <w:r>
        <w:rPr>
          <w:rFonts w:hint="eastAsia" w:cs="宋体"/>
          <w:i w:val="0"/>
          <w:caps w:val="0"/>
          <w:color w:val="383838"/>
          <w:spacing w:val="0"/>
          <w:sz w:val="24"/>
          <w:szCs w:val="24"/>
          <w:lang w:eastAsia="zh-CN"/>
        </w:rPr>
        <w:t>买受人须按时缴纳水电费等相关生产费用，委托人不提供管理用房，标的内管理养护等工作</w:t>
      </w:r>
      <w:r>
        <w:rPr>
          <w:rFonts w:hint="eastAsia" w:ascii="宋体" w:hAnsi="宋体" w:eastAsia="宋体" w:cs="宋体"/>
          <w:i w:val="0"/>
          <w:caps w:val="0"/>
          <w:color w:val="383838"/>
          <w:spacing w:val="0"/>
          <w:sz w:val="24"/>
          <w:szCs w:val="24"/>
        </w:rPr>
        <w:t>均由买受人</w:t>
      </w:r>
      <w:r>
        <w:rPr>
          <w:rFonts w:hint="eastAsia" w:cs="宋体"/>
          <w:i w:val="0"/>
          <w:caps w:val="0"/>
          <w:color w:val="383838"/>
          <w:spacing w:val="0"/>
          <w:sz w:val="24"/>
          <w:szCs w:val="24"/>
          <w:lang w:eastAsia="zh-CN"/>
        </w:rPr>
        <w:t>自行</w:t>
      </w:r>
      <w:r>
        <w:rPr>
          <w:rFonts w:hint="eastAsia" w:ascii="宋体" w:hAnsi="宋体" w:eastAsia="宋体" w:cs="宋体"/>
          <w:i w:val="0"/>
          <w:caps w:val="0"/>
          <w:color w:val="383838"/>
          <w:spacing w:val="0"/>
          <w:sz w:val="24"/>
          <w:szCs w:val="24"/>
        </w:rPr>
        <w:t>负责，与委托人无涉，</w:t>
      </w:r>
      <w:r>
        <w:rPr>
          <w:rFonts w:hint="eastAsia" w:cs="宋体"/>
          <w:i w:val="0"/>
          <w:caps w:val="0"/>
          <w:color w:val="383838"/>
          <w:spacing w:val="0"/>
          <w:sz w:val="24"/>
          <w:szCs w:val="24"/>
          <w:lang w:eastAsia="zh-CN"/>
        </w:rPr>
        <w:t>承包</w:t>
      </w:r>
      <w:r>
        <w:rPr>
          <w:rFonts w:hint="eastAsia" w:ascii="宋体" w:hAnsi="宋体" w:eastAsia="宋体" w:cs="宋体"/>
          <w:i w:val="0"/>
          <w:caps w:val="0"/>
          <w:color w:val="383838"/>
          <w:spacing w:val="0"/>
          <w:sz w:val="24"/>
          <w:szCs w:val="24"/>
        </w:rPr>
        <w:t>期满或合同解除时，买受人返还标的时应</w:t>
      </w:r>
      <w:r>
        <w:rPr>
          <w:rFonts w:hint="eastAsia" w:cs="宋体"/>
          <w:i w:val="0"/>
          <w:caps w:val="0"/>
          <w:color w:val="383838"/>
          <w:spacing w:val="0"/>
          <w:sz w:val="24"/>
          <w:szCs w:val="24"/>
          <w:lang w:eastAsia="zh-CN"/>
        </w:rPr>
        <w:t>按照耕地标准进行现场验收后归还委托人</w:t>
      </w:r>
      <w:r>
        <w:rPr>
          <w:rFonts w:hint="eastAsia" w:ascii="宋体" w:hAnsi="宋体" w:eastAsia="宋体" w:cs="宋体"/>
          <w:i w:val="0"/>
          <w:caps w:val="0"/>
          <w:color w:val="383838"/>
          <w:spacing w:val="0"/>
          <w:sz w:val="24"/>
          <w:szCs w:val="24"/>
        </w:rPr>
        <w:t>，</w:t>
      </w:r>
      <w:r>
        <w:rPr>
          <w:rFonts w:hint="eastAsia" w:cs="宋体"/>
          <w:i w:val="0"/>
          <w:caps w:val="0"/>
          <w:color w:val="383838"/>
          <w:spacing w:val="0"/>
          <w:sz w:val="24"/>
          <w:szCs w:val="24"/>
          <w:lang w:eastAsia="zh-CN"/>
        </w:rPr>
        <w:t>面上作物应有买受人自行处理，如有损失委托人不予承担，合同到期时，若买受人未处理面上作物，该面上作物归委托人所有，委托人处理该面上作物产生的费用由买受人承担。买受人</w:t>
      </w:r>
      <w:r>
        <w:rPr>
          <w:rFonts w:hint="eastAsia" w:ascii="宋体" w:hAnsi="宋体" w:eastAsia="宋体" w:cs="宋体"/>
          <w:i w:val="0"/>
          <w:caps w:val="0"/>
          <w:color w:val="383838"/>
          <w:spacing w:val="0"/>
          <w:sz w:val="24"/>
          <w:szCs w:val="24"/>
        </w:rPr>
        <w:t>不得以承</w:t>
      </w:r>
      <w:r>
        <w:rPr>
          <w:rFonts w:hint="eastAsia" w:cs="宋体"/>
          <w:i w:val="0"/>
          <w:caps w:val="0"/>
          <w:color w:val="383838"/>
          <w:spacing w:val="0"/>
          <w:sz w:val="24"/>
          <w:szCs w:val="24"/>
          <w:lang w:eastAsia="zh-CN"/>
        </w:rPr>
        <w:t>包</w:t>
      </w:r>
      <w:r>
        <w:rPr>
          <w:rFonts w:hint="eastAsia" w:ascii="宋体" w:hAnsi="宋体" w:eastAsia="宋体" w:cs="宋体"/>
          <w:i w:val="0"/>
          <w:caps w:val="0"/>
          <w:color w:val="383838"/>
          <w:spacing w:val="0"/>
          <w:sz w:val="24"/>
          <w:szCs w:val="24"/>
        </w:rPr>
        <w:t>过程中投入的维修费用、材料及设施等作为条件，无故占用</w:t>
      </w:r>
      <w:r>
        <w:rPr>
          <w:rFonts w:hint="eastAsia" w:cs="宋体"/>
          <w:i w:val="0"/>
          <w:caps w:val="0"/>
          <w:color w:val="383838"/>
          <w:spacing w:val="0"/>
          <w:sz w:val="24"/>
          <w:szCs w:val="24"/>
          <w:lang w:eastAsia="zh-CN"/>
        </w:rPr>
        <w:t>标的</w:t>
      </w:r>
      <w:r>
        <w:rPr>
          <w:rFonts w:hint="eastAsia" w:ascii="宋体" w:hAnsi="宋体" w:eastAsia="宋体" w:cs="宋体"/>
          <w:i w:val="0"/>
          <w:caps w:val="0"/>
          <w:color w:val="383838"/>
          <w:spacing w:val="0"/>
          <w:sz w:val="24"/>
          <w:szCs w:val="24"/>
        </w:rPr>
        <w:t>。返还时，应经委托人验收认可，并互相结清各自应当承担的费用。买受人逾期归还标的的，则委托人有权按原租金标准的二倍向买受人收取占用期间侵占费，且委托人有权随时收回标的并且不予退还履约保证金。</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jc w:val="both"/>
        <w:textAlignment w:val="auto"/>
        <w:rPr>
          <w:rFonts w:hint="eastAsia" w:ascii="宋体" w:hAnsi="宋体" w:eastAsia="宋体" w:cs="宋体"/>
          <w:i w:val="0"/>
          <w:caps w:val="0"/>
          <w:color w:val="383838"/>
          <w:spacing w:val="0"/>
          <w:sz w:val="24"/>
          <w:szCs w:val="24"/>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十）</w:t>
      </w:r>
      <w:r>
        <w:rPr>
          <w:rFonts w:hint="eastAsia" w:ascii="宋体" w:hAnsi="宋体" w:eastAsia="宋体" w:cs="宋体"/>
          <w:i w:val="0"/>
          <w:caps w:val="0"/>
          <w:color w:val="383838"/>
          <w:spacing w:val="0"/>
          <w:sz w:val="24"/>
          <w:szCs w:val="24"/>
        </w:rPr>
        <w:t>买受人</w:t>
      </w:r>
      <w:r>
        <w:rPr>
          <w:rFonts w:hint="eastAsia" w:cs="宋体"/>
          <w:i w:val="0"/>
          <w:caps w:val="0"/>
          <w:color w:val="383838"/>
          <w:spacing w:val="0"/>
          <w:sz w:val="24"/>
          <w:szCs w:val="24"/>
          <w:lang w:eastAsia="zh-CN"/>
        </w:rPr>
        <w:t>不得</w:t>
      </w:r>
      <w:r>
        <w:rPr>
          <w:rFonts w:hint="eastAsia" w:ascii="宋体" w:hAnsi="宋体" w:eastAsia="宋体" w:cs="宋体"/>
          <w:i w:val="0"/>
          <w:caps w:val="0"/>
          <w:color w:val="383838"/>
          <w:spacing w:val="0"/>
          <w:sz w:val="24"/>
          <w:szCs w:val="24"/>
        </w:rPr>
        <w:t>在标的范围内私搭乱建，随意拖拉电线，使用明火或者使用重型机械设备等造成安全隐患，被相关部门处罚或引起安全事故的，由买受人自行承担全部责任及损失，与委托人无涉。</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jc w:val="both"/>
        <w:textAlignment w:val="auto"/>
        <w:rPr>
          <w:rFonts w:hint="eastAsia" w:ascii="宋体" w:hAnsi="宋体" w:eastAsia="宋体" w:cs="宋体"/>
          <w:i w:val="0"/>
          <w:caps w:val="0"/>
          <w:color w:val="383838"/>
          <w:spacing w:val="0"/>
          <w:sz w:val="24"/>
          <w:szCs w:val="24"/>
          <w:lang w:eastAsia="zh-CN"/>
        </w:rPr>
      </w:pPr>
      <w:r>
        <w:rPr>
          <w:rFonts w:hint="eastAsia" w:ascii="宋体" w:hAnsi="宋体" w:eastAsia="宋体" w:cs="宋体"/>
          <w:i w:val="0"/>
          <w:caps w:val="0"/>
          <w:color w:val="383838"/>
          <w:spacing w:val="0"/>
          <w:sz w:val="24"/>
          <w:szCs w:val="24"/>
          <w:lang w:eastAsia="zh-CN"/>
        </w:rPr>
        <w:t>（十一）</w:t>
      </w:r>
      <w:r>
        <w:rPr>
          <w:rFonts w:hint="eastAsia" w:ascii="宋体" w:hAnsi="宋体" w:eastAsia="宋体" w:cs="宋体"/>
          <w:i w:val="0"/>
          <w:caps w:val="0"/>
          <w:color w:val="383838"/>
          <w:spacing w:val="0"/>
          <w:sz w:val="24"/>
          <w:szCs w:val="24"/>
        </w:rPr>
        <w:t>标的物交付</w:t>
      </w:r>
      <w:r>
        <w:rPr>
          <w:rFonts w:hint="eastAsia" w:ascii="宋体" w:hAnsi="宋体" w:eastAsia="宋体" w:cs="宋体"/>
          <w:i w:val="0"/>
          <w:caps w:val="0"/>
          <w:color w:val="383838"/>
          <w:spacing w:val="0"/>
          <w:sz w:val="24"/>
          <w:szCs w:val="24"/>
          <w:lang w:eastAsia="zh-CN"/>
        </w:rPr>
        <w:t>前，委托人将对标的物进行第一次翻地作业。</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jc w:val="both"/>
        <w:textAlignment w:val="auto"/>
        <w:rPr>
          <w:rFonts w:hint="default" w:ascii="宋体" w:hAnsi="宋体" w:eastAsia="宋体" w:cs="宋体"/>
          <w:i w:val="0"/>
          <w:caps w:val="0"/>
          <w:color w:val="383838"/>
          <w:spacing w:val="0"/>
          <w:sz w:val="24"/>
          <w:szCs w:val="24"/>
          <w:lang w:val="en-US" w:eastAsia="zh-CN"/>
        </w:rPr>
      </w:pPr>
      <w:r>
        <w:rPr>
          <w:rFonts w:hint="eastAsia" w:ascii="宋体" w:hAnsi="宋体" w:eastAsia="宋体" w:cs="宋体"/>
          <w:i w:val="0"/>
          <w:caps w:val="0"/>
          <w:color w:val="383838"/>
          <w:spacing w:val="0"/>
          <w:sz w:val="24"/>
          <w:szCs w:val="24"/>
          <w:lang w:eastAsia="zh-CN"/>
        </w:rPr>
        <w:t>（</w:t>
      </w:r>
      <w:r>
        <w:rPr>
          <w:rFonts w:hint="eastAsia" w:ascii="宋体" w:hAnsi="宋体" w:eastAsia="宋体" w:cs="宋体"/>
          <w:i w:val="0"/>
          <w:caps w:val="0"/>
          <w:color w:val="383838"/>
          <w:spacing w:val="0"/>
          <w:sz w:val="24"/>
          <w:szCs w:val="24"/>
          <w:lang w:val="en-US" w:eastAsia="zh-CN"/>
        </w:rPr>
        <w:t>十二）</w:t>
      </w:r>
      <w:r>
        <w:rPr>
          <w:rFonts w:hint="eastAsia" w:ascii="宋体" w:hAnsi="宋体" w:eastAsia="宋体" w:cs="宋体"/>
          <w:i w:val="0"/>
          <w:caps w:val="0"/>
          <w:color w:val="383838"/>
          <w:spacing w:val="0"/>
          <w:sz w:val="24"/>
          <w:szCs w:val="24"/>
        </w:rPr>
        <w:t>如遇特殊情况，委托人有权在拍卖开始前撤回标的，并且不承担竞买人的损失。</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jc w:val="both"/>
        <w:textAlignment w:val="auto"/>
        <w:rPr>
          <w:rFonts w:hint="eastAsia" w:ascii="宋体" w:hAnsi="宋体" w:eastAsia="宋体" w:cs="Times New Roman"/>
          <w:sz w:val="24"/>
          <w:lang w:val="en-US" w:eastAsia="zh-CN"/>
        </w:rPr>
      </w:pPr>
      <w:r>
        <w:rPr>
          <w:rFonts w:hint="eastAsia" w:ascii="宋体" w:hAnsi="宋体" w:eastAsia="宋体" w:cs="宋体"/>
          <w:i w:val="0"/>
          <w:caps w:val="0"/>
          <w:color w:val="383838"/>
          <w:spacing w:val="0"/>
          <w:sz w:val="24"/>
          <w:szCs w:val="24"/>
          <w:lang w:eastAsia="zh-CN"/>
        </w:rPr>
        <w:t>（</w:t>
      </w:r>
      <w:r>
        <w:rPr>
          <w:rFonts w:hint="eastAsia" w:ascii="宋体" w:hAnsi="宋体" w:eastAsia="宋体" w:cs="宋体"/>
          <w:i w:val="0"/>
          <w:caps w:val="0"/>
          <w:color w:val="383838"/>
          <w:spacing w:val="0"/>
          <w:sz w:val="24"/>
          <w:szCs w:val="24"/>
          <w:lang w:val="en-US" w:eastAsia="zh-CN"/>
        </w:rPr>
        <w:t>十三）凡正式报名的竞买人，均视为已实际了解知晓标的，并详尽阅读与本次标的转让有关的所有文件及资料，对本次转让标的现状、包括已知及未知瑕疵和全部</w:t>
      </w:r>
      <w:r>
        <w:rPr>
          <w:rFonts w:hint="eastAsia" w:ascii="宋体" w:hAnsi="宋体" w:eastAsia="宋体" w:cs="Times New Roman"/>
          <w:sz w:val="24"/>
          <w:lang w:val="en-US" w:eastAsia="zh-CN"/>
        </w:rPr>
        <w:t>转让条件等有关情况完全了解、认可和接受，对本次标的转让不再有任何异议和疑义，自愿参与竞买并自行承担因参与本次标的竞买交易行为而产生的一切经济和法律责任，成交后不得以任何理由提出退还标的或拒付成交款。</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jc w:val="both"/>
        <w:textAlignment w:val="auto"/>
        <w:rPr>
          <w:rFonts w:hint="eastAsia" w:ascii="宋体" w:hAnsi="宋体" w:eastAsia="宋体" w:cs="Times New Roman"/>
          <w:sz w:val="24"/>
          <w:lang w:val="en-US" w:eastAsia="zh-CN"/>
        </w:rPr>
      </w:pPr>
      <w:r>
        <w:rPr>
          <w:rFonts w:hint="eastAsia" w:ascii="宋体" w:hAnsi="宋体" w:eastAsia="宋体" w:cs="Times New Roman"/>
          <w:sz w:val="24"/>
          <w:lang w:val="zh-TW" w:eastAsia="zh-TW"/>
        </w:rPr>
        <w:t>十五、现场举牌规则</w:t>
      </w:r>
      <w:r>
        <w:rPr>
          <w:rFonts w:hint="eastAsia" w:ascii="宋体" w:hAnsi="宋体" w:eastAsia="宋体" w:cs="Times New Roman"/>
          <w:sz w:val="24"/>
          <w:lang w:val="zh-TW" w:eastAsia="zh-CN"/>
        </w:rPr>
        <w:t>：</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jc w:val="both"/>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拍卖时，先由拍卖师宣布起拍价，然后报出加价幅度。竞买人可举牌应价或按规定的加价幅度竞价，也可自行报价。应价、报价须等于或者高于规定的加价幅度（且必须为加价幅度的整数倍），低于加价幅度的应价、报价无效；若场上出现二人以上同时举牌应价，拍卖师可指定其中一人并确认其应价有效。同时，拍卖师有权根据现场情况随时调整加价幅度。当会场上出现唯一的最高价格，且无人继续加价后，以拍卖师落槌表示拍卖成交。</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jc w:val="both"/>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注：本次竞价起始加价幅度为1000元或1000元的整倍数。</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jc w:val="both"/>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十六、防疫须知：</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jc w:val="both"/>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为减少人员聚集及接触，本场拍卖会只限定竞买人1人参加现场竞买。各竞买人须配合工作人员现场指挥，佩戴口罩、测量体温、出示本人行程码绿码及健康码绿码方可进入现场，如有发热、咳嗽等可疑症状的人员，不得进入会场；同时做好登记上报等措施，拍卖会场排队等候前后间隔一米以上，现场竞价期间，竞买人之间间隔1个座位就坐，严禁聚集扎堆。</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jc w:val="both"/>
        <w:textAlignment w:val="auto"/>
        <w:rPr>
          <w:rFonts w:hint="eastAsia" w:ascii="宋体" w:hAnsi="宋体" w:eastAsia="宋体" w:cs="Times New Roman"/>
          <w:sz w:val="24"/>
          <w:lang w:val="zh-TW" w:eastAsia="zh-CN"/>
        </w:rPr>
      </w:pPr>
      <w:r>
        <w:rPr>
          <w:rFonts w:hint="eastAsia" w:ascii="宋体" w:hAnsi="宋体" w:eastAsia="宋体" w:cs="Times New Roman"/>
          <w:sz w:val="24"/>
          <w:lang w:val="zh-TW" w:eastAsia="zh-TW"/>
        </w:rPr>
        <w:t>十</w:t>
      </w:r>
      <w:r>
        <w:rPr>
          <w:rFonts w:hint="eastAsia" w:ascii="宋体" w:hAnsi="宋体" w:eastAsia="宋体" w:cs="Times New Roman"/>
          <w:sz w:val="24"/>
          <w:lang w:val="zh-TW" w:eastAsia="zh-CN"/>
        </w:rPr>
        <w:t>七</w:t>
      </w:r>
      <w:r>
        <w:rPr>
          <w:rFonts w:hint="eastAsia" w:ascii="宋体" w:hAnsi="宋体" w:eastAsia="宋体" w:cs="Times New Roman"/>
          <w:sz w:val="24"/>
          <w:lang w:val="zh-TW" w:eastAsia="zh-TW"/>
        </w:rPr>
        <w:t>、联系方式</w:t>
      </w:r>
      <w:r>
        <w:rPr>
          <w:rFonts w:hint="eastAsia" w:ascii="宋体" w:hAnsi="宋体" w:eastAsia="宋体" w:cs="Times New Roman"/>
          <w:sz w:val="24"/>
          <w:lang w:val="zh-TW" w:eastAsia="zh-CN"/>
        </w:rPr>
        <w:t>：</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jc w:val="both"/>
        <w:textAlignment w:val="auto"/>
        <w:rPr>
          <w:rFonts w:hint="eastAsia" w:ascii="宋体" w:hAnsi="宋体" w:eastAsia="宋体" w:cs="Times New Roman"/>
          <w:sz w:val="24"/>
          <w:lang w:val="en-US" w:eastAsia="zh-CN"/>
        </w:rPr>
      </w:pPr>
      <w:r>
        <w:rPr>
          <w:rFonts w:hint="eastAsia" w:ascii="宋体" w:hAnsi="宋体" w:eastAsia="宋体" w:cs="Times New Roman"/>
          <w:sz w:val="24"/>
          <w:lang w:val="en-US" w:eastAsia="zh-CN"/>
        </w:rPr>
        <w:t>委托人：余姚市梁弄镇明湖村股份经济合作社</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jc w:val="both"/>
        <w:textAlignment w:val="auto"/>
        <w:rPr>
          <w:rFonts w:hint="default" w:ascii="宋体" w:hAnsi="宋体" w:eastAsia="宋体" w:cs="Times New Roman"/>
          <w:sz w:val="24"/>
          <w:lang w:val="en-US" w:eastAsia="zh-CN"/>
        </w:rPr>
      </w:pPr>
      <w:r>
        <w:rPr>
          <w:rFonts w:hint="eastAsia" w:ascii="宋体" w:hAnsi="宋体" w:eastAsia="宋体" w:cs="Times New Roman"/>
          <w:sz w:val="24"/>
          <w:lang w:val="en-US" w:eastAsia="zh-CN"/>
        </w:rPr>
        <w:t>联系人：邱赤军</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jc w:val="both"/>
        <w:textAlignment w:val="auto"/>
        <w:rPr>
          <w:rFonts w:hint="default" w:ascii="宋体" w:hAnsi="宋体" w:eastAsia="宋体" w:cs="Times New Roman"/>
          <w:sz w:val="24"/>
          <w:lang w:val="en-US" w:eastAsia="zh-CN"/>
        </w:rPr>
      </w:pPr>
      <w:r>
        <w:rPr>
          <w:rFonts w:hint="eastAsia" w:ascii="宋体" w:hAnsi="宋体" w:eastAsia="宋体" w:cs="Times New Roman"/>
          <w:sz w:val="24"/>
          <w:lang w:val="en-US" w:eastAsia="zh-CN"/>
        </w:rPr>
        <w:t>联系电话：62361508</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jc w:val="both"/>
        <w:textAlignment w:val="auto"/>
        <w:rPr>
          <w:rFonts w:hint="default" w:ascii="宋体" w:hAnsi="宋体" w:eastAsia="宋体" w:cs="Times New Roman"/>
          <w:sz w:val="24"/>
          <w:lang w:val="en-US" w:eastAsia="zh-CN"/>
        </w:rPr>
      </w:pPr>
      <w:r>
        <w:rPr>
          <w:rFonts w:hint="eastAsia" w:ascii="宋体" w:hAnsi="宋体" w:eastAsia="宋体" w:cs="Times New Roman"/>
          <w:sz w:val="24"/>
          <w:lang w:val="en-US" w:eastAsia="zh-CN"/>
        </w:rPr>
        <w:t>联系地址：余姚市梁弄镇明湖村村委</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jc w:val="both"/>
        <w:textAlignment w:val="auto"/>
        <w:rPr>
          <w:rFonts w:hint="default" w:ascii="宋体" w:hAnsi="宋体" w:eastAsia="宋体" w:cs="Times New Roman"/>
          <w:sz w:val="24"/>
          <w:lang w:val="en-US" w:eastAsia="zh-CN"/>
        </w:rPr>
      </w:pPr>
      <w:r>
        <w:rPr>
          <w:rFonts w:hint="eastAsia" w:ascii="宋体" w:hAnsi="宋体" w:eastAsia="宋体" w:cs="Times New Roman"/>
          <w:sz w:val="24"/>
          <w:lang w:val="en-US" w:eastAsia="zh-CN"/>
        </w:rPr>
        <w:t> </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jc w:val="both"/>
        <w:textAlignment w:val="auto"/>
        <w:rPr>
          <w:rFonts w:hint="default" w:ascii="宋体" w:hAnsi="宋体" w:eastAsia="宋体" w:cs="Times New Roman"/>
          <w:sz w:val="24"/>
          <w:lang w:val="en-US" w:eastAsia="zh-CN"/>
        </w:rPr>
      </w:pPr>
      <w:r>
        <w:rPr>
          <w:rFonts w:hint="eastAsia" w:ascii="宋体" w:hAnsi="宋体" w:eastAsia="宋体" w:cs="Times New Roman"/>
          <w:sz w:val="24"/>
          <w:lang w:val="en-US" w:eastAsia="zh-CN"/>
        </w:rPr>
        <w:t>中介代理机构：宁波恒舜拍卖有限公司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联系人： 国家注册拍卖师  唐开海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联系电话：15867323399、政府网短号693390</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联系地址：余姚市阳明西路138号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right"/>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left="0" w:right="0" w:firstLine="0"/>
        <w:jc w:val="right"/>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kinsoku/>
        <w:wordWrap/>
        <w:overflowPunct/>
        <w:topLinePunct w:val="0"/>
        <w:autoSpaceDE/>
        <w:autoSpaceDN/>
        <w:bidi w:val="0"/>
        <w:spacing w:line="360" w:lineRule="exact"/>
        <w:textAlignment w:val="auto"/>
        <w:rPr>
          <w:sz w:val="24"/>
          <w:szCs w:val="24"/>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余姚市梁弄镇明湖村股份经济合作社        宁波恒舜拍卖有限公司</w:t>
      </w:r>
    </w:p>
    <w:p>
      <w:pPr>
        <w:pStyle w:val="5"/>
        <w:keepNext w:val="0"/>
        <w:keepLines w:val="0"/>
        <w:pageBreakBefore w:val="0"/>
        <w:widowControl w:val="0"/>
        <w:shd w:val="clear" w:color="auto" w:fill="auto"/>
        <w:kinsoku/>
        <w:wordWrap/>
        <w:overflowPunct/>
        <w:topLinePunct w:val="0"/>
        <w:autoSpaceDE/>
        <w:autoSpaceDN/>
        <w:bidi w:val="0"/>
        <w:spacing w:before="0" w:after="200" w:line="360" w:lineRule="exact"/>
        <w:ind w:right="0" w:firstLine="6129" w:firstLineChars="2554"/>
        <w:jc w:val="both"/>
        <w:textAlignment w:val="auto"/>
        <w:rPr>
          <w:rFonts w:hint="default" w:eastAsia="宋体"/>
          <w:sz w:val="24"/>
          <w:szCs w:val="24"/>
          <w:lang w:val="en-US" w:eastAsia="zh-CN"/>
        </w:rPr>
        <w:sectPr>
          <w:footnotePr>
            <w:numFmt w:val="decimal"/>
          </w:footnotePr>
          <w:pgSz w:w="11900" w:h="16840"/>
          <w:pgMar w:top="1274" w:right="1514" w:bottom="1778" w:left="1506" w:header="0" w:footer="3" w:gutter="0"/>
          <w:cols w:space="720" w:num="1"/>
          <w:rtlGutter w:val="0"/>
          <w:docGrid w:linePitch="360" w:charSpace="0"/>
        </w:sectPr>
      </w:pPr>
      <w:r>
        <w:rPr>
          <w:rFonts w:hint="eastAsia"/>
          <w:sz w:val="24"/>
          <w:szCs w:val="24"/>
          <w:lang w:val="en-US" w:eastAsia="zh-CN"/>
        </w:rPr>
        <w:t>2022年3月1</w:t>
      </w:r>
      <w:bookmarkStart w:id="14" w:name="_GoBack"/>
      <w:bookmarkEnd w:id="14"/>
      <w:r>
        <w:rPr>
          <w:rFonts w:hint="eastAsia"/>
          <w:sz w:val="24"/>
          <w:szCs w:val="24"/>
          <w:lang w:val="en-US" w:eastAsia="zh-CN"/>
        </w:rPr>
        <w:t>8日</w:t>
      </w:r>
    </w:p>
    <w:p>
      <w:pPr>
        <w:rPr>
          <w:sz w:val="28"/>
          <w:szCs w:val="2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Segoe UI Symbol">
    <w:panose1 w:val="020B0502040204020203"/>
    <w:charset w:val="00"/>
    <w:family w:val="auto"/>
    <w:pitch w:val="default"/>
    <w:sig w:usb0="8000006F" w:usb1="1200FBEF" w:usb2="0064C000" w:usb3="00000002" w:csb0="00000001" w:csb1="40000000"/>
  </w:font>
  <w:font w:name="Poor Richard">
    <w:panose1 w:val="02080502050505020702"/>
    <w:charset w:val="00"/>
    <w:family w:val="auto"/>
    <w:pitch w:val="default"/>
    <w:sig w:usb0="00000003" w:usb1="00000000" w:usb2="00000000" w:usb3="00000000" w:csb0="20000001" w:csb1="00000000"/>
  </w:font>
  <w:font w:name="Parchment">
    <w:panose1 w:val="03040602040708040804"/>
    <w:charset w:val="00"/>
    <w:family w:val="auto"/>
    <w:pitch w:val="default"/>
    <w:sig w:usb0="00000003" w:usb1="00000000" w:usb2="00000000" w:usb3="00000000" w:csb0="20000001" w:csb1="00000000"/>
  </w:font>
  <w:font w:name="Playbill">
    <w:panose1 w:val="040506030A0602020202"/>
    <w:charset w:val="00"/>
    <w:family w:val="auto"/>
    <w:pitch w:val="default"/>
    <w:sig w:usb0="00000003" w:usb1="00000000" w:usb2="00000000" w:usb3="00000000" w:csb0="20000001" w:csb1="00000000"/>
  </w:font>
  <w:font w:name="Mistral">
    <w:panose1 w:val="03090702030407020403"/>
    <w:charset w:val="00"/>
    <w:family w:val="auto"/>
    <w:pitch w:val="default"/>
    <w:sig w:usb0="00000287" w:usb1="00000000" w:usb2="00000000" w:usb3="00000000" w:csb0="2000009F" w:csb1="DFD70000"/>
  </w:font>
  <w:font w:name="Matura MT Script Capitals">
    <w:panose1 w:val="03020802060602070202"/>
    <w:charset w:val="00"/>
    <w:family w:val="auto"/>
    <w:pitch w:val="default"/>
    <w:sig w:usb0="00000003"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304971"/>
    <w:rsid w:val="16AC3DDD"/>
    <w:rsid w:val="1FEE28A9"/>
    <w:rsid w:val="250D3652"/>
    <w:rsid w:val="251731D3"/>
    <w:rsid w:val="306B7BAD"/>
    <w:rsid w:val="308A5693"/>
    <w:rsid w:val="3B3D08D7"/>
    <w:rsid w:val="3F8E0276"/>
    <w:rsid w:val="42F86244"/>
    <w:rsid w:val="5D7F38E5"/>
    <w:rsid w:val="65B47E3E"/>
    <w:rsid w:val="6EEA6FCF"/>
    <w:rsid w:val="71644AC5"/>
    <w:rsid w:val="76F23A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Heading #3|1"/>
    <w:basedOn w:val="1"/>
    <w:qFormat/>
    <w:uiPriority w:val="0"/>
    <w:pPr>
      <w:widowControl w:val="0"/>
      <w:shd w:val="clear" w:color="auto" w:fill="auto"/>
      <w:jc w:val="center"/>
      <w:outlineLvl w:val="2"/>
    </w:pPr>
    <w:rPr>
      <w:rFonts w:ascii="宋体" w:hAnsi="宋体" w:eastAsia="宋体" w:cs="宋体"/>
      <w:sz w:val="30"/>
      <w:szCs w:val="30"/>
      <w:u w:val="none"/>
      <w:shd w:val="clear" w:color="auto" w:fill="auto"/>
      <w:lang w:val="zh-TW" w:eastAsia="zh-TW" w:bidi="zh-TW"/>
    </w:rPr>
  </w:style>
  <w:style w:type="paragraph" w:customStyle="1" w:styleId="5">
    <w:name w:val="Body text|1"/>
    <w:basedOn w:val="1"/>
    <w:qFormat/>
    <w:uiPriority w:val="0"/>
    <w:pPr>
      <w:widowControl w:val="0"/>
      <w:shd w:val="clear" w:color="auto" w:fill="auto"/>
      <w:spacing w:after="260"/>
      <w:ind w:firstLine="860"/>
    </w:pPr>
    <w:rPr>
      <w:rFonts w:ascii="宋体" w:hAnsi="宋体" w:eastAsia="宋体" w:cs="宋体"/>
      <w:sz w:val="22"/>
      <w:szCs w:val="22"/>
      <w:u w:val="none"/>
      <w:shd w:val="clear" w:color="auto" w:fill="auto"/>
      <w:lang w:val="zh-TW" w:eastAsia="zh-TW" w:bidi="zh-TW"/>
    </w:rPr>
  </w:style>
  <w:style w:type="paragraph" w:customStyle="1" w:styleId="6">
    <w:name w:val="Other|1"/>
    <w:basedOn w:val="1"/>
    <w:qFormat/>
    <w:uiPriority w:val="0"/>
    <w:pPr>
      <w:widowControl w:val="0"/>
      <w:shd w:val="clear" w:color="auto" w:fill="auto"/>
      <w:spacing w:line="442" w:lineRule="auto"/>
      <w:ind w:firstLine="400"/>
    </w:pPr>
    <w:rPr>
      <w:rFonts w:ascii="宋体" w:hAnsi="宋体" w:eastAsia="宋体" w:cs="宋体"/>
      <w:sz w:val="30"/>
      <w:szCs w:val="30"/>
      <w:u w:val="none"/>
      <w:shd w:val="clear" w:color="auto" w:fill="auto"/>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2021-12-12T09:20:00Z</dcterms:created>
  <dc:creator>86176</dc:creator>
  <cp:lastModifiedBy>钱多多</cp:lastModifiedBy>
  <cp:lastPrinted>2022-03-17T01:27:00Z</cp:lastPrinted>
  <dcterms:modified xsi:type="dcterms:W3CDTF">2022-03-18T00:08:48Z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68EAE34219794893B30761128B0F0F4A</vt:lpwstr>
  </property>
</Properties>
</file>